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01" w:rsidRPr="00C94712" w:rsidRDefault="00C43101" w:rsidP="00C43101">
      <w:pPr>
        <w:ind w:left="-284" w:right="-212"/>
        <w:jc w:val="center"/>
        <w:rPr>
          <w:sz w:val="18"/>
          <w:szCs w:val="18"/>
        </w:rPr>
      </w:pPr>
      <w:r w:rsidRPr="00C94712">
        <w:rPr>
          <w:b/>
          <w:sz w:val="18"/>
          <w:szCs w:val="18"/>
        </w:rPr>
        <w:t>ПО</w:t>
      </w:r>
      <w:r w:rsidR="002325FC" w:rsidRPr="00C94712">
        <w:rPr>
          <w:b/>
          <w:sz w:val="18"/>
          <w:szCs w:val="18"/>
        </w:rPr>
        <w:t>ВІ</w:t>
      </w:r>
      <w:r w:rsidRPr="00C94712">
        <w:rPr>
          <w:b/>
          <w:sz w:val="18"/>
          <w:szCs w:val="18"/>
        </w:rPr>
        <w:t>ДОМЛЕННЯ</w:t>
      </w:r>
      <w:r w:rsidRPr="00C94712">
        <w:rPr>
          <w:sz w:val="18"/>
          <w:szCs w:val="18"/>
        </w:rPr>
        <w:t xml:space="preserve"> </w:t>
      </w:r>
    </w:p>
    <w:p w:rsidR="00C43101" w:rsidRPr="00C94712" w:rsidRDefault="00C43101" w:rsidP="00C43101">
      <w:pPr>
        <w:ind w:left="-284" w:right="-212"/>
        <w:jc w:val="center"/>
        <w:rPr>
          <w:sz w:val="18"/>
          <w:szCs w:val="18"/>
        </w:rPr>
      </w:pPr>
      <w:r w:rsidRPr="00C94712">
        <w:rPr>
          <w:bCs/>
          <w:caps/>
          <w:sz w:val="18"/>
          <w:szCs w:val="18"/>
          <w:lang w:eastAsia="uk-UA"/>
        </w:rPr>
        <w:t xml:space="preserve">про призначення  РІЧНИХ загальних зборів </w:t>
      </w:r>
      <w:r w:rsidRPr="00C94712">
        <w:rPr>
          <w:bCs/>
          <w:caps/>
          <w:color w:val="000000" w:themeColor="text1"/>
          <w:sz w:val="18"/>
          <w:szCs w:val="18"/>
          <w:lang w:eastAsia="uk-UA"/>
        </w:rPr>
        <w:t>АКЦІОНЕРІВ</w:t>
      </w:r>
      <w:r w:rsidRPr="00C94712">
        <w:rPr>
          <w:color w:val="FF0000"/>
          <w:sz w:val="18"/>
          <w:szCs w:val="18"/>
        </w:rPr>
        <w:t xml:space="preserve"> </w:t>
      </w:r>
      <w:r w:rsidRPr="00C94712">
        <w:rPr>
          <w:sz w:val="18"/>
          <w:szCs w:val="18"/>
        </w:rPr>
        <w:t xml:space="preserve">ПРИВАТНОГО АКЦІОНЕРНОГО ТОВАРИСТВА «ВОРОНОВИЦЬКЕ СПЕЦІАЛІЗОВАНЕ ПІДПРИЄМСТВО «АГРОМАШ» </w:t>
      </w:r>
      <w:r w:rsidRPr="00C94712">
        <w:rPr>
          <w:b/>
          <w:sz w:val="18"/>
          <w:szCs w:val="18"/>
        </w:rPr>
        <w:t>на 16 квітня 2024 року</w:t>
      </w:r>
      <w:r w:rsidRPr="00C94712">
        <w:rPr>
          <w:sz w:val="18"/>
          <w:szCs w:val="18"/>
        </w:rPr>
        <w:t>, яке надсилатиметься акціонерам письмово.</w:t>
      </w:r>
    </w:p>
    <w:p w:rsidR="00C43101" w:rsidRPr="00C94712" w:rsidRDefault="00C43101" w:rsidP="00C43101">
      <w:pPr>
        <w:widowControl w:val="0"/>
        <w:suppressAutoHyphens/>
        <w:autoSpaceDN w:val="0"/>
        <w:ind w:left="-284" w:right="-186"/>
        <w:jc w:val="right"/>
        <w:textAlignment w:val="baseline"/>
        <w:rPr>
          <w:kern w:val="3"/>
          <w:sz w:val="16"/>
          <w:szCs w:val="16"/>
          <w:lang w:eastAsia="ja-JP"/>
        </w:rPr>
      </w:pPr>
      <w:r w:rsidRPr="00C94712">
        <w:rPr>
          <w:kern w:val="3"/>
          <w:sz w:val="16"/>
          <w:szCs w:val="16"/>
          <w:lang w:eastAsia="ja-JP"/>
        </w:rPr>
        <w:t>Затверджено:</w:t>
      </w:r>
    </w:p>
    <w:p w:rsidR="00C43101" w:rsidRPr="00C94712" w:rsidRDefault="00C43101" w:rsidP="00C43101">
      <w:pPr>
        <w:widowControl w:val="0"/>
        <w:suppressAutoHyphens/>
        <w:autoSpaceDN w:val="0"/>
        <w:ind w:left="-284" w:right="-186"/>
        <w:jc w:val="right"/>
        <w:textAlignment w:val="baseline"/>
        <w:rPr>
          <w:kern w:val="3"/>
          <w:sz w:val="16"/>
          <w:szCs w:val="16"/>
          <w:lang w:eastAsia="ja-JP"/>
        </w:rPr>
      </w:pPr>
      <w:r w:rsidRPr="00C94712">
        <w:rPr>
          <w:kern w:val="3"/>
          <w:sz w:val="16"/>
          <w:szCs w:val="16"/>
          <w:lang w:eastAsia="ja-JP"/>
        </w:rPr>
        <w:t xml:space="preserve"> Наглядовою радою</w:t>
      </w:r>
    </w:p>
    <w:p w:rsidR="00C43101" w:rsidRPr="00C94712" w:rsidRDefault="00C43101" w:rsidP="00C43101">
      <w:pPr>
        <w:widowControl w:val="0"/>
        <w:suppressAutoHyphens/>
        <w:autoSpaceDN w:val="0"/>
        <w:ind w:left="-284" w:right="-186"/>
        <w:jc w:val="right"/>
        <w:textAlignment w:val="baseline"/>
        <w:rPr>
          <w:kern w:val="3"/>
          <w:sz w:val="16"/>
          <w:szCs w:val="16"/>
          <w:lang w:eastAsia="ja-JP"/>
        </w:rPr>
      </w:pPr>
      <w:r w:rsidRPr="00C94712">
        <w:rPr>
          <w:kern w:val="3"/>
          <w:sz w:val="16"/>
          <w:szCs w:val="16"/>
          <w:lang w:eastAsia="ja-JP"/>
        </w:rPr>
        <w:t xml:space="preserve"> ПРИВАТНОГО АКЦІОНЕРНОГО ТОВАРИСТВА</w:t>
      </w:r>
    </w:p>
    <w:p w:rsidR="00C43101" w:rsidRPr="00C94712" w:rsidRDefault="00C43101" w:rsidP="00C43101">
      <w:pPr>
        <w:widowControl w:val="0"/>
        <w:suppressAutoHyphens/>
        <w:autoSpaceDN w:val="0"/>
        <w:ind w:left="-284" w:right="-186"/>
        <w:jc w:val="right"/>
        <w:textAlignment w:val="baseline"/>
        <w:rPr>
          <w:caps/>
          <w:kern w:val="3"/>
          <w:sz w:val="16"/>
          <w:szCs w:val="16"/>
          <w:lang w:eastAsia="ja-JP"/>
        </w:rPr>
      </w:pPr>
      <w:r w:rsidRPr="00C94712">
        <w:rPr>
          <w:bCs/>
          <w:caps/>
          <w:kern w:val="3"/>
          <w:sz w:val="16"/>
          <w:szCs w:val="16"/>
          <w:lang w:eastAsia="ja-JP"/>
        </w:rPr>
        <w:t>«</w:t>
      </w:r>
      <w:r w:rsidRPr="00C94712">
        <w:rPr>
          <w:caps/>
          <w:kern w:val="3"/>
          <w:sz w:val="16"/>
          <w:szCs w:val="16"/>
          <w:lang w:eastAsia="ja-JP"/>
        </w:rPr>
        <w:t xml:space="preserve">Вороновицьке спеціалізоване </w:t>
      </w:r>
    </w:p>
    <w:p w:rsidR="00C43101" w:rsidRPr="00C94712" w:rsidRDefault="00C43101" w:rsidP="00C43101">
      <w:pPr>
        <w:widowControl w:val="0"/>
        <w:suppressAutoHyphens/>
        <w:autoSpaceDN w:val="0"/>
        <w:ind w:left="-284" w:right="-186"/>
        <w:jc w:val="right"/>
        <w:textAlignment w:val="baseline"/>
        <w:rPr>
          <w:kern w:val="3"/>
          <w:sz w:val="16"/>
          <w:szCs w:val="16"/>
          <w:lang w:eastAsia="ja-JP"/>
        </w:rPr>
      </w:pPr>
      <w:r w:rsidRPr="00C94712">
        <w:rPr>
          <w:caps/>
          <w:kern w:val="3"/>
          <w:sz w:val="16"/>
          <w:szCs w:val="16"/>
          <w:lang w:eastAsia="ja-JP"/>
        </w:rPr>
        <w:t>підприємство «Агромаш»</w:t>
      </w:r>
      <w:r w:rsidRPr="00C94712">
        <w:rPr>
          <w:kern w:val="3"/>
          <w:sz w:val="16"/>
          <w:szCs w:val="16"/>
          <w:lang w:eastAsia="ja-JP"/>
        </w:rPr>
        <w:t xml:space="preserve"> </w:t>
      </w:r>
    </w:p>
    <w:p w:rsidR="00C43101" w:rsidRPr="00C94712" w:rsidRDefault="00C43101" w:rsidP="00C43101">
      <w:pPr>
        <w:widowControl w:val="0"/>
        <w:suppressAutoHyphens/>
        <w:autoSpaceDN w:val="0"/>
        <w:ind w:left="-284" w:right="-186"/>
        <w:jc w:val="center"/>
        <w:textAlignment w:val="baseline"/>
        <w:rPr>
          <w:kern w:val="3"/>
          <w:sz w:val="16"/>
          <w:szCs w:val="16"/>
          <w:lang w:eastAsia="ja-JP"/>
        </w:rPr>
      </w:pPr>
      <w:r w:rsidRPr="00C94712">
        <w:rPr>
          <w:kern w:val="3"/>
          <w:sz w:val="16"/>
          <w:szCs w:val="16"/>
          <w:lang w:eastAsia="ja-JP"/>
        </w:rPr>
        <w:t xml:space="preserve">                                                       </w:t>
      </w:r>
      <w:r w:rsidR="00D1165F" w:rsidRPr="00C94712">
        <w:rPr>
          <w:kern w:val="3"/>
          <w:sz w:val="16"/>
          <w:szCs w:val="16"/>
          <w:lang w:eastAsia="ja-JP"/>
        </w:rPr>
        <w:t xml:space="preserve">                       </w:t>
      </w:r>
      <w:r w:rsidRPr="00C94712">
        <w:rPr>
          <w:kern w:val="3"/>
          <w:sz w:val="16"/>
          <w:szCs w:val="16"/>
          <w:lang w:eastAsia="ja-JP"/>
        </w:rPr>
        <w:t xml:space="preserve">   </w:t>
      </w:r>
      <w:r w:rsidR="00C94712" w:rsidRPr="00C94712">
        <w:rPr>
          <w:kern w:val="3"/>
          <w:sz w:val="16"/>
          <w:szCs w:val="16"/>
          <w:lang w:eastAsia="ja-JP"/>
        </w:rPr>
        <w:tab/>
      </w:r>
      <w:r w:rsidR="00C94712" w:rsidRPr="00C94712">
        <w:rPr>
          <w:kern w:val="3"/>
          <w:sz w:val="16"/>
          <w:szCs w:val="16"/>
          <w:lang w:eastAsia="ja-JP"/>
        </w:rPr>
        <w:tab/>
      </w:r>
      <w:r w:rsidR="00C94712" w:rsidRPr="00C94712">
        <w:rPr>
          <w:kern w:val="3"/>
          <w:sz w:val="16"/>
          <w:szCs w:val="16"/>
          <w:lang w:eastAsia="ja-JP"/>
        </w:rPr>
        <w:tab/>
      </w:r>
      <w:r w:rsidR="00C94712">
        <w:rPr>
          <w:kern w:val="3"/>
          <w:sz w:val="16"/>
          <w:szCs w:val="16"/>
          <w:lang w:eastAsia="ja-JP"/>
        </w:rPr>
        <w:tab/>
      </w:r>
      <w:r w:rsidR="00C94712">
        <w:rPr>
          <w:kern w:val="3"/>
          <w:sz w:val="16"/>
          <w:szCs w:val="16"/>
          <w:lang w:eastAsia="ja-JP"/>
        </w:rPr>
        <w:tab/>
      </w:r>
      <w:r w:rsidRPr="00C94712">
        <w:rPr>
          <w:kern w:val="3"/>
          <w:sz w:val="16"/>
          <w:szCs w:val="16"/>
          <w:lang w:eastAsia="ja-JP"/>
        </w:rPr>
        <w:t xml:space="preserve">(Протокол </w:t>
      </w:r>
      <w:r w:rsidR="00D1165F" w:rsidRPr="00C94712">
        <w:rPr>
          <w:kern w:val="3"/>
          <w:sz w:val="16"/>
          <w:szCs w:val="16"/>
          <w:lang w:eastAsia="ja-JP"/>
        </w:rPr>
        <w:t xml:space="preserve">№ </w:t>
      </w:r>
      <w:r w:rsidR="00FB3662" w:rsidRPr="00C94712">
        <w:rPr>
          <w:kern w:val="3"/>
          <w:sz w:val="16"/>
          <w:szCs w:val="16"/>
          <w:lang w:eastAsia="ja-JP"/>
        </w:rPr>
        <w:t>1</w:t>
      </w:r>
      <w:r w:rsidR="00D1165F" w:rsidRPr="00C94712">
        <w:rPr>
          <w:kern w:val="3"/>
          <w:sz w:val="16"/>
          <w:szCs w:val="16"/>
          <w:lang w:eastAsia="ja-JP"/>
        </w:rPr>
        <w:t xml:space="preserve"> </w:t>
      </w:r>
      <w:r w:rsidRPr="00C94712">
        <w:rPr>
          <w:kern w:val="3"/>
          <w:sz w:val="16"/>
          <w:szCs w:val="16"/>
          <w:lang w:eastAsia="ja-JP"/>
        </w:rPr>
        <w:t>засідання Наглядової ради від 11.03.2024  року)</w:t>
      </w:r>
    </w:p>
    <w:p w:rsidR="00C43101" w:rsidRPr="00C94712" w:rsidRDefault="00C43101" w:rsidP="00C43101">
      <w:pPr>
        <w:ind w:left="-284" w:right="-186"/>
        <w:jc w:val="both"/>
        <w:rPr>
          <w:sz w:val="18"/>
          <w:szCs w:val="18"/>
        </w:rPr>
      </w:pPr>
    </w:p>
    <w:p w:rsidR="00C43101" w:rsidRPr="00C94712" w:rsidRDefault="00C43101" w:rsidP="001D095D">
      <w:pPr>
        <w:ind w:left="-284" w:right="-186"/>
        <w:jc w:val="both"/>
        <w:rPr>
          <w:sz w:val="18"/>
          <w:szCs w:val="18"/>
          <w:lang w:eastAsia="uk-UA"/>
        </w:rPr>
      </w:pPr>
      <w:r w:rsidRPr="00C94712">
        <w:rPr>
          <w:b/>
          <w:caps/>
          <w:sz w:val="18"/>
          <w:szCs w:val="18"/>
          <w:lang w:eastAsia="uk-UA"/>
        </w:rPr>
        <w:t>Приватне акціонерне товариство «</w:t>
      </w:r>
      <w:r w:rsidRPr="00C94712">
        <w:rPr>
          <w:b/>
          <w:bCs/>
          <w:caps/>
          <w:sz w:val="18"/>
          <w:szCs w:val="18"/>
          <w:lang w:eastAsia="uk-UA"/>
        </w:rPr>
        <w:t>Вороновицьке спеціалізоване підприємство «</w:t>
      </w:r>
      <w:r w:rsidRPr="00C94712">
        <w:rPr>
          <w:bCs/>
          <w:caps/>
          <w:sz w:val="18"/>
          <w:szCs w:val="18"/>
          <w:lang w:eastAsia="uk-UA"/>
        </w:rPr>
        <w:t xml:space="preserve">Агромаш», </w:t>
      </w:r>
      <w:r w:rsidR="001D095D" w:rsidRPr="00C94712">
        <w:rPr>
          <w:sz w:val="18"/>
          <w:szCs w:val="18"/>
          <w:lang w:eastAsia="uk-UA"/>
        </w:rPr>
        <w:t xml:space="preserve">Ідентифікаційний код 00902180, </w:t>
      </w:r>
      <w:r w:rsidRPr="00C94712">
        <w:rPr>
          <w:bCs/>
          <w:sz w:val="18"/>
          <w:szCs w:val="18"/>
          <w:lang w:eastAsia="uk-UA"/>
        </w:rPr>
        <w:t xml:space="preserve">місцезнаходження: 23252,  </w:t>
      </w:r>
      <w:r w:rsidRPr="00C94712">
        <w:rPr>
          <w:sz w:val="18"/>
          <w:szCs w:val="18"/>
          <w:lang w:eastAsia="uk-UA"/>
        </w:rPr>
        <w:t xml:space="preserve">Вінницька область, Вінницький район, селище міського типу </w:t>
      </w:r>
      <w:proofErr w:type="spellStart"/>
      <w:r w:rsidRPr="00C94712">
        <w:rPr>
          <w:sz w:val="18"/>
          <w:szCs w:val="18"/>
          <w:lang w:eastAsia="uk-UA"/>
        </w:rPr>
        <w:t>Вороновиця</w:t>
      </w:r>
      <w:proofErr w:type="spellEnd"/>
      <w:r w:rsidRPr="00C94712">
        <w:rPr>
          <w:sz w:val="18"/>
          <w:szCs w:val="18"/>
          <w:lang w:eastAsia="uk-UA"/>
        </w:rPr>
        <w:t>, вулиця Молодіжна, 53-Р,</w:t>
      </w:r>
      <w:r w:rsidRPr="00C94712">
        <w:rPr>
          <w:bCs/>
          <w:sz w:val="18"/>
          <w:szCs w:val="18"/>
          <w:lang w:eastAsia="uk-UA"/>
        </w:rPr>
        <w:t xml:space="preserve"> </w:t>
      </w:r>
      <w:r w:rsidRPr="00C94712">
        <w:rPr>
          <w:b/>
          <w:bCs/>
          <w:sz w:val="18"/>
          <w:szCs w:val="18"/>
          <w:lang w:eastAsia="uk-UA"/>
        </w:rPr>
        <w:t>(надалі – ПРАТ «ВОРОНОВИЦЬКЕ СП «АГРОМАШ»</w:t>
      </w:r>
      <w:r w:rsidRPr="00C94712">
        <w:rPr>
          <w:b/>
          <w:sz w:val="18"/>
          <w:szCs w:val="18"/>
          <w:lang w:eastAsia="uk-UA"/>
        </w:rPr>
        <w:t xml:space="preserve"> або Товариство),</w:t>
      </w:r>
      <w:r w:rsidRPr="00C94712">
        <w:rPr>
          <w:b/>
          <w:caps/>
          <w:sz w:val="18"/>
          <w:szCs w:val="18"/>
          <w:lang w:eastAsia="uk-UA"/>
        </w:rPr>
        <w:t xml:space="preserve"> -</w:t>
      </w:r>
      <w:r w:rsidR="001D095D" w:rsidRPr="00C94712">
        <w:rPr>
          <w:b/>
          <w:caps/>
          <w:sz w:val="18"/>
          <w:szCs w:val="18"/>
          <w:lang w:eastAsia="uk-UA"/>
        </w:rPr>
        <w:t xml:space="preserve"> </w:t>
      </w:r>
    </w:p>
    <w:p w:rsidR="00C43101" w:rsidRPr="00C94712" w:rsidRDefault="00C43101" w:rsidP="00C43101">
      <w:pPr>
        <w:ind w:left="-284" w:right="-186"/>
        <w:jc w:val="both"/>
        <w:rPr>
          <w:sz w:val="18"/>
          <w:szCs w:val="18"/>
          <w:lang w:eastAsia="uk-UA"/>
        </w:rPr>
      </w:pPr>
      <w:r w:rsidRPr="00C94712">
        <w:rPr>
          <w:b/>
          <w:sz w:val="18"/>
          <w:szCs w:val="18"/>
          <w:u w:val="single"/>
          <w:lang w:eastAsia="uk-UA"/>
        </w:rPr>
        <w:t>ПОВІДОМЛЯЄ</w:t>
      </w:r>
      <w:r w:rsidR="001D095D" w:rsidRPr="00C94712">
        <w:rPr>
          <w:sz w:val="18"/>
          <w:szCs w:val="18"/>
          <w:lang w:eastAsia="uk-UA"/>
        </w:rPr>
        <w:t xml:space="preserve"> про призначення  Р</w:t>
      </w:r>
      <w:r w:rsidRPr="00C94712">
        <w:rPr>
          <w:sz w:val="18"/>
          <w:szCs w:val="18"/>
          <w:lang w:eastAsia="uk-UA"/>
        </w:rPr>
        <w:t>ічних</w:t>
      </w:r>
      <w:r w:rsidR="001D095D" w:rsidRPr="00C94712">
        <w:rPr>
          <w:sz w:val="18"/>
          <w:szCs w:val="18"/>
          <w:lang w:eastAsia="uk-UA"/>
        </w:rPr>
        <w:t xml:space="preserve"> </w:t>
      </w:r>
      <w:r w:rsidRPr="00C94712">
        <w:rPr>
          <w:sz w:val="18"/>
          <w:szCs w:val="18"/>
          <w:lang w:eastAsia="uk-UA"/>
        </w:rPr>
        <w:t xml:space="preserve"> Загальних зборів акціонерів </w:t>
      </w:r>
      <w:r w:rsidRPr="00C94712">
        <w:rPr>
          <w:caps/>
          <w:sz w:val="18"/>
          <w:szCs w:val="18"/>
          <w:lang w:eastAsia="uk-UA"/>
        </w:rPr>
        <w:t>Приватного акціонерного товариства «</w:t>
      </w:r>
      <w:r w:rsidRPr="00C94712">
        <w:rPr>
          <w:bCs/>
          <w:caps/>
          <w:sz w:val="18"/>
          <w:szCs w:val="18"/>
          <w:lang w:eastAsia="uk-UA"/>
        </w:rPr>
        <w:t xml:space="preserve">Вороновицьке спеціалізоване підприємство «Агромаш», </w:t>
      </w:r>
      <w:r w:rsidRPr="00C94712">
        <w:rPr>
          <w:b/>
          <w:sz w:val="18"/>
          <w:szCs w:val="18"/>
          <w:lang w:eastAsia="uk-UA"/>
        </w:rPr>
        <w:t>(надалі</w:t>
      </w:r>
      <w:r w:rsidRPr="00C94712">
        <w:rPr>
          <w:sz w:val="18"/>
          <w:szCs w:val="18"/>
          <w:lang w:eastAsia="uk-UA"/>
        </w:rPr>
        <w:t xml:space="preserve"> – </w:t>
      </w:r>
      <w:r w:rsidRPr="00C94712">
        <w:rPr>
          <w:b/>
          <w:sz w:val="18"/>
          <w:szCs w:val="18"/>
          <w:lang w:eastAsia="uk-UA"/>
        </w:rPr>
        <w:t>Загальні збори).</w:t>
      </w:r>
      <w:r w:rsidR="001D095D" w:rsidRPr="00C94712">
        <w:rPr>
          <w:b/>
          <w:sz w:val="18"/>
          <w:szCs w:val="18"/>
          <w:lang w:eastAsia="uk-UA"/>
        </w:rPr>
        <w:t xml:space="preserve">    </w:t>
      </w:r>
    </w:p>
    <w:p w:rsidR="00C43101" w:rsidRPr="00C94712" w:rsidRDefault="00C43101" w:rsidP="00C43101">
      <w:pPr>
        <w:widowControl w:val="0"/>
        <w:suppressAutoHyphens/>
        <w:autoSpaceDN w:val="0"/>
        <w:ind w:left="-284" w:right="-186"/>
        <w:jc w:val="both"/>
        <w:textAlignment w:val="baseline"/>
        <w:rPr>
          <w:b/>
          <w:kern w:val="3"/>
          <w:sz w:val="18"/>
          <w:szCs w:val="18"/>
          <w:lang w:eastAsia="ja-JP"/>
        </w:rPr>
      </w:pPr>
      <w:r w:rsidRPr="00C94712">
        <w:rPr>
          <w:kern w:val="3"/>
          <w:sz w:val="18"/>
          <w:szCs w:val="18"/>
          <w:lang w:eastAsia="uk-UA"/>
        </w:rPr>
        <w:t xml:space="preserve">Річні Загальні збори акціонерів </w:t>
      </w:r>
      <w:r w:rsidRPr="00C94712">
        <w:rPr>
          <w:bCs/>
          <w:caps/>
          <w:kern w:val="3"/>
          <w:sz w:val="18"/>
          <w:szCs w:val="18"/>
          <w:lang w:eastAsia="ja-JP"/>
        </w:rPr>
        <w:t>ПрАТ «</w:t>
      </w:r>
      <w:r w:rsidRPr="00C94712">
        <w:rPr>
          <w:caps/>
          <w:kern w:val="3"/>
          <w:sz w:val="18"/>
          <w:szCs w:val="18"/>
          <w:lang w:eastAsia="ja-JP"/>
        </w:rPr>
        <w:t>ВОРОНОВИЦЬКЕ СП «Агромаш</w:t>
      </w:r>
      <w:r w:rsidRPr="00C94712">
        <w:rPr>
          <w:kern w:val="3"/>
          <w:sz w:val="18"/>
          <w:szCs w:val="18"/>
          <w:lang w:eastAsia="uk-UA"/>
        </w:rPr>
        <w:t xml:space="preserve"> будуть проведені </w:t>
      </w:r>
      <w:r w:rsidRPr="00C94712">
        <w:rPr>
          <w:b/>
          <w:kern w:val="3"/>
          <w:sz w:val="18"/>
          <w:szCs w:val="18"/>
          <w:lang w:eastAsia="uk-UA"/>
        </w:rPr>
        <w:t>Дистанційно</w:t>
      </w:r>
      <w:r w:rsidRPr="00C94712">
        <w:rPr>
          <w:kern w:val="3"/>
          <w:sz w:val="18"/>
          <w:szCs w:val="18"/>
          <w:lang w:eastAsia="uk-UA"/>
        </w:rPr>
        <w:t xml:space="preserve">  відповідно до  </w:t>
      </w:r>
      <w:r w:rsidRPr="00C94712">
        <w:rPr>
          <w:b/>
          <w:kern w:val="3"/>
          <w:sz w:val="18"/>
          <w:szCs w:val="18"/>
          <w:lang w:eastAsia="uk-UA"/>
        </w:rPr>
        <w:t>Затвердженого</w:t>
      </w:r>
      <w:r w:rsidRPr="00C94712">
        <w:rPr>
          <w:kern w:val="3"/>
          <w:sz w:val="18"/>
          <w:szCs w:val="18"/>
          <w:lang w:eastAsia="uk-UA"/>
        </w:rPr>
        <w:t xml:space="preserve"> </w:t>
      </w:r>
      <w:r w:rsidRPr="00C94712">
        <w:rPr>
          <w:b/>
          <w:kern w:val="3"/>
          <w:sz w:val="18"/>
          <w:szCs w:val="18"/>
          <w:lang w:eastAsia="uk-UA"/>
        </w:rPr>
        <w:t xml:space="preserve">Рішення Національної комісії з цінних паперів та фондового ринку </w:t>
      </w:r>
      <w:r w:rsidRPr="00C94712">
        <w:rPr>
          <w:b/>
          <w:kern w:val="3"/>
          <w:sz w:val="18"/>
          <w:szCs w:val="18"/>
          <w:lang w:eastAsia="ja-JP"/>
        </w:rPr>
        <w:t xml:space="preserve"> 06 березня 2023 року № 236  - «Порядок скликання та проведення дистанційних загальних зборів акціонерів». </w:t>
      </w:r>
    </w:p>
    <w:p w:rsidR="00C43101" w:rsidRPr="00C94712" w:rsidRDefault="00C43101" w:rsidP="00C43101">
      <w:pPr>
        <w:widowControl w:val="0"/>
        <w:suppressAutoHyphens/>
        <w:autoSpaceDN w:val="0"/>
        <w:ind w:left="-284" w:right="-186"/>
        <w:jc w:val="both"/>
        <w:textAlignment w:val="baseline"/>
        <w:rPr>
          <w:b/>
          <w:kern w:val="3"/>
          <w:sz w:val="18"/>
          <w:szCs w:val="18"/>
          <w:lang w:eastAsia="uk-UA"/>
        </w:rPr>
      </w:pPr>
      <w:r w:rsidRPr="00C94712">
        <w:rPr>
          <w:b/>
          <w:kern w:val="3"/>
          <w:sz w:val="18"/>
          <w:szCs w:val="18"/>
          <w:lang w:eastAsia="ja-JP"/>
        </w:rPr>
        <w:t>Дата проведення Загальних зборів (дата завершення голосування)</w:t>
      </w:r>
      <w:r w:rsidRPr="00C94712">
        <w:rPr>
          <w:kern w:val="3"/>
          <w:sz w:val="18"/>
          <w:szCs w:val="18"/>
          <w:lang w:eastAsia="ja-JP"/>
        </w:rPr>
        <w:t xml:space="preserve"> – </w:t>
      </w:r>
      <w:r w:rsidRPr="00C94712">
        <w:rPr>
          <w:b/>
          <w:kern w:val="3"/>
          <w:sz w:val="18"/>
          <w:szCs w:val="18"/>
          <w:lang w:eastAsia="ja-JP"/>
        </w:rPr>
        <w:t>16 квітня 2024 року.</w:t>
      </w:r>
    </w:p>
    <w:p w:rsidR="00C43101" w:rsidRPr="00C94712" w:rsidRDefault="00C43101" w:rsidP="00C43101">
      <w:pPr>
        <w:widowControl w:val="0"/>
        <w:suppressAutoHyphens/>
        <w:autoSpaceDN w:val="0"/>
        <w:ind w:left="-284" w:right="-186"/>
        <w:jc w:val="both"/>
        <w:textAlignment w:val="baseline"/>
        <w:rPr>
          <w:kern w:val="3"/>
          <w:sz w:val="18"/>
          <w:szCs w:val="18"/>
          <w:u w:val="single"/>
          <w:lang w:eastAsia="ja-JP"/>
        </w:rPr>
      </w:pPr>
      <w:r w:rsidRPr="00C94712">
        <w:rPr>
          <w:b/>
          <w:kern w:val="3"/>
          <w:sz w:val="18"/>
          <w:szCs w:val="18"/>
          <w:lang w:eastAsia="ja-JP"/>
        </w:rPr>
        <w:t>Дата розміщення єдиного бюлетеня для голосування</w:t>
      </w:r>
      <w:r w:rsidRPr="00C94712">
        <w:rPr>
          <w:kern w:val="3"/>
          <w:sz w:val="18"/>
          <w:szCs w:val="18"/>
          <w:lang w:eastAsia="ja-JP"/>
        </w:rPr>
        <w:t xml:space="preserve"> - </w:t>
      </w:r>
      <w:r w:rsidRPr="00C94712">
        <w:rPr>
          <w:b/>
          <w:kern w:val="3"/>
          <w:sz w:val="18"/>
          <w:szCs w:val="18"/>
          <w:lang w:val="ru-RU" w:eastAsia="ja-JP"/>
        </w:rPr>
        <w:t xml:space="preserve">01 </w:t>
      </w:r>
      <w:r w:rsidRPr="00C94712">
        <w:rPr>
          <w:b/>
          <w:kern w:val="3"/>
          <w:sz w:val="18"/>
          <w:szCs w:val="18"/>
          <w:lang w:eastAsia="ja-JP"/>
        </w:rPr>
        <w:t xml:space="preserve">квітня </w:t>
      </w:r>
      <w:r w:rsidRPr="00C94712">
        <w:rPr>
          <w:b/>
          <w:kern w:val="3"/>
          <w:sz w:val="18"/>
          <w:szCs w:val="18"/>
          <w:lang w:val="ru-RU" w:eastAsia="ja-JP"/>
        </w:rPr>
        <w:t>2024</w:t>
      </w:r>
      <w:r w:rsidRPr="00C94712">
        <w:rPr>
          <w:b/>
          <w:kern w:val="3"/>
          <w:sz w:val="18"/>
          <w:szCs w:val="18"/>
          <w:lang w:eastAsia="ja-JP"/>
        </w:rPr>
        <w:t xml:space="preserve"> року</w:t>
      </w:r>
    </w:p>
    <w:p w:rsidR="00C43101" w:rsidRPr="00C94712" w:rsidRDefault="00C43101" w:rsidP="00C43101">
      <w:pPr>
        <w:widowControl w:val="0"/>
        <w:suppressAutoHyphens/>
        <w:autoSpaceDN w:val="0"/>
        <w:ind w:left="-284" w:right="-186"/>
        <w:textAlignment w:val="baseline"/>
        <w:rPr>
          <w:b/>
          <w:color w:val="000000"/>
          <w:kern w:val="3"/>
          <w:sz w:val="18"/>
          <w:szCs w:val="18"/>
          <w:u w:val="single"/>
          <w:lang w:eastAsia="ja-JP"/>
        </w:rPr>
      </w:pPr>
      <w:r w:rsidRPr="00C94712">
        <w:rPr>
          <w:b/>
          <w:kern w:val="3"/>
          <w:sz w:val="18"/>
          <w:szCs w:val="18"/>
          <w:lang w:eastAsia="ja-JP"/>
        </w:rPr>
        <w:t>Бюлетені для голосування</w:t>
      </w:r>
      <w:r w:rsidRPr="00C94712">
        <w:rPr>
          <w:kern w:val="3"/>
          <w:sz w:val="18"/>
          <w:szCs w:val="18"/>
          <w:lang w:eastAsia="ja-JP"/>
        </w:rPr>
        <w:t xml:space="preserve"> розміщуватимуться у вільному для акціонерів доступі на Власній сторінці</w:t>
      </w:r>
      <w:r w:rsidRPr="00C94712">
        <w:rPr>
          <w:color w:val="0070C0"/>
          <w:kern w:val="3"/>
          <w:sz w:val="18"/>
          <w:szCs w:val="18"/>
          <w:lang w:eastAsia="ja-JP"/>
        </w:rPr>
        <w:t xml:space="preserve"> </w:t>
      </w:r>
      <w:r w:rsidRPr="00C94712">
        <w:rPr>
          <w:color w:val="000000"/>
          <w:kern w:val="3"/>
          <w:sz w:val="18"/>
          <w:szCs w:val="18"/>
          <w:lang w:eastAsia="ja-JP"/>
        </w:rPr>
        <w:t xml:space="preserve">Товариства. </w:t>
      </w:r>
      <w:r w:rsidRPr="00C94712">
        <w:rPr>
          <w:b/>
          <w:color w:val="000000"/>
          <w:kern w:val="3"/>
          <w:sz w:val="18"/>
          <w:szCs w:val="18"/>
          <w:lang w:eastAsia="ja-JP"/>
        </w:rPr>
        <w:t>Адреса Власного веб-сайту:</w:t>
      </w:r>
      <w:r w:rsidRPr="00C94712">
        <w:rPr>
          <w:color w:val="000000"/>
          <w:kern w:val="3"/>
          <w:sz w:val="18"/>
          <w:szCs w:val="18"/>
          <w:lang w:eastAsia="ja-JP"/>
        </w:rPr>
        <w:t xml:space="preserve"> </w:t>
      </w:r>
      <w:r w:rsidRPr="00C94712">
        <w:rPr>
          <w:b/>
          <w:bCs/>
          <w:color w:val="000000"/>
          <w:kern w:val="3"/>
          <w:sz w:val="18"/>
          <w:szCs w:val="18"/>
          <w:u w:val="single"/>
          <w:lang w:val="en-US" w:eastAsia="ja-JP"/>
        </w:rPr>
        <w:t>http</w:t>
      </w:r>
      <w:r w:rsidRPr="00C94712">
        <w:rPr>
          <w:b/>
          <w:bCs/>
          <w:color w:val="000000"/>
          <w:kern w:val="3"/>
          <w:sz w:val="18"/>
          <w:szCs w:val="18"/>
          <w:u w:val="single"/>
          <w:lang w:val="ru-RU" w:eastAsia="ja-JP"/>
        </w:rPr>
        <w:t>://</w:t>
      </w:r>
      <w:proofErr w:type="spellStart"/>
      <w:r w:rsidRPr="00C94712">
        <w:rPr>
          <w:b/>
          <w:bCs/>
          <w:color w:val="000000"/>
          <w:kern w:val="3"/>
          <w:sz w:val="18"/>
          <w:szCs w:val="18"/>
          <w:u w:val="single"/>
          <w:lang w:val="en-US" w:eastAsia="ja-JP"/>
        </w:rPr>
        <w:t>voronagrom</w:t>
      </w:r>
      <w:proofErr w:type="spellEnd"/>
      <w:r w:rsidRPr="00C94712">
        <w:rPr>
          <w:b/>
          <w:bCs/>
          <w:color w:val="000000"/>
          <w:kern w:val="3"/>
          <w:sz w:val="18"/>
          <w:szCs w:val="18"/>
          <w:u w:val="single"/>
          <w:lang w:val="ru-RU" w:eastAsia="ja-JP"/>
        </w:rPr>
        <w:t>.</w:t>
      </w:r>
      <w:r w:rsidRPr="00C94712">
        <w:rPr>
          <w:b/>
          <w:bCs/>
          <w:color w:val="000000"/>
          <w:kern w:val="3"/>
          <w:sz w:val="18"/>
          <w:szCs w:val="18"/>
          <w:u w:val="single"/>
          <w:lang w:val="en-US" w:eastAsia="ja-JP"/>
        </w:rPr>
        <w:t>pat</w:t>
      </w:r>
      <w:r w:rsidRPr="00C94712">
        <w:rPr>
          <w:b/>
          <w:bCs/>
          <w:color w:val="000000"/>
          <w:kern w:val="3"/>
          <w:sz w:val="18"/>
          <w:szCs w:val="18"/>
          <w:u w:val="single"/>
          <w:lang w:val="ru-RU" w:eastAsia="ja-JP"/>
        </w:rPr>
        <w:t>.</w:t>
      </w:r>
      <w:proofErr w:type="spellStart"/>
      <w:r w:rsidRPr="00C94712">
        <w:rPr>
          <w:b/>
          <w:bCs/>
          <w:color w:val="000000"/>
          <w:kern w:val="3"/>
          <w:sz w:val="18"/>
          <w:szCs w:val="18"/>
          <w:u w:val="single"/>
          <w:lang w:val="en-US" w:eastAsia="ja-JP"/>
        </w:rPr>
        <w:t>ua</w:t>
      </w:r>
      <w:proofErr w:type="spellEnd"/>
      <w:r w:rsidRPr="00C94712">
        <w:rPr>
          <w:b/>
          <w:bCs/>
          <w:color w:val="000000"/>
          <w:kern w:val="3"/>
          <w:sz w:val="18"/>
          <w:szCs w:val="18"/>
          <w:u w:val="single"/>
          <w:lang w:val="ru-RU" w:eastAsia="ja-JP"/>
        </w:rPr>
        <w:t>/</w:t>
      </w:r>
    </w:p>
    <w:p w:rsidR="00C43101" w:rsidRPr="00C94712" w:rsidRDefault="00C43101" w:rsidP="00C43101">
      <w:pPr>
        <w:widowControl w:val="0"/>
        <w:suppressAutoHyphens/>
        <w:autoSpaceDN w:val="0"/>
        <w:ind w:left="-284" w:right="-186"/>
        <w:jc w:val="both"/>
        <w:textAlignment w:val="baseline"/>
        <w:rPr>
          <w:kern w:val="3"/>
          <w:sz w:val="18"/>
          <w:szCs w:val="18"/>
          <w:lang w:eastAsia="ja-JP"/>
        </w:rPr>
      </w:pPr>
      <w:r w:rsidRPr="00C94712">
        <w:rPr>
          <w:b/>
          <w:kern w:val="3"/>
          <w:sz w:val="18"/>
          <w:szCs w:val="18"/>
          <w:lang w:eastAsia="ja-JP"/>
        </w:rPr>
        <w:t>Дата і час початку надсилання до депозитарної установи бюлетенів для голосування з 11:00 години</w:t>
      </w:r>
      <w:r w:rsidRPr="00C94712">
        <w:rPr>
          <w:kern w:val="3"/>
          <w:sz w:val="18"/>
          <w:szCs w:val="18"/>
          <w:lang w:eastAsia="ja-JP"/>
        </w:rPr>
        <w:t xml:space="preserve"> </w:t>
      </w:r>
      <w:r w:rsidRPr="00C94712">
        <w:rPr>
          <w:b/>
          <w:kern w:val="3"/>
          <w:sz w:val="18"/>
          <w:szCs w:val="18"/>
          <w:lang w:eastAsia="ja-JP"/>
        </w:rPr>
        <w:t>01 квітня 2024 року</w:t>
      </w:r>
      <w:r w:rsidRPr="00C94712">
        <w:rPr>
          <w:kern w:val="3"/>
          <w:sz w:val="18"/>
          <w:szCs w:val="18"/>
          <w:lang w:eastAsia="ja-JP"/>
        </w:rPr>
        <w:t xml:space="preserve">. </w:t>
      </w:r>
    </w:p>
    <w:p w:rsidR="00C43101" w:rsidRPr="00C94712" w:rsidRDefault="00C43101" w:rsidP="00C43101">
      <w:pPr>
        <w:widowControl w:val="0"/>
        <w:suppressAutoHyphens/>
        <w:autoSpaceDN w:val="0"/>
        <w:ind w:left="-284" w:right="-186"/>
        <w:jc w:val="both"/>
        <w:textAlignment w:val="baseline"/>
        <w:rPr>
          <w:b/>
          <w:kern w:val="3"/>
          <w:sz w:val="18"/>
          <w:szCs w:val="18"/>
          <w:lang w:eastAsia="uk-UA"/>
        </w:rPr>
      </w:pPr>
      <w:r w:rsidRPr="00C94712">
        <w:rPr>
          <w:b/>
          <w:kern w:val="3"/>
          <w:sz w:val="18"/>
          <w:szCs w:val="18"/>
          <w:lang w:eastAsia="ja-JP"/>
        </w:rPr>
        <w:t>Дата і час завершення надсилання до депозитарної установи бюлетенів для голосування – до 18:00 години</w:t>
      </w:r>
      <w:r w:rsidRPr="00C94712">
        <w:rPr>
          <w:kern w:val="3"/>
          <w:sz w:val="18"/>
          <w:szCs w:val="18"/>
          <w:lang w:eastAsia="ja-JP"/>
        </w:rPr>
        <w:t xml:space="preserve"> </w:t>
      </w:r>
      <w:r w:rsidRPr="00C94712">
        <w:rPr>
          <w:b/>
          <w:kern w:val="3"/>
          <w:sz w:val="18"/>
          <w:szCs w:val="18"/>
          <w:lang w:eastAsia="ja-JP"/>
        </w:rPr>
        <w:t>16 квітня 2024 року.</w:t>
      </w:r>
    </w:p>
    <w:p w:rsidR="00C43101" w:rsidRPr="00C94712" w:rsidRDefault="00C43101" w:rsidP="00C43101">
      <w:pPr>
        <w:widowControl w:val="0"/>
        <w:suppressAutoHyphens/>
        <w:autoSpaceDN w:val="0"/>
        <w:ind w:left="-284" w:right="-186"/>
        <w:jc w:val="both"/>
        <w:textAlignment w:val="baseline"/>
        <w:rPr>
          <w:b/>
          <w:kern w:val="3"/>
          <w:sz w:val="18"/>
          <w:szCs w:val="18"/>
          <w:lang w:eastAsia="uk-UA"/>
        </w:rPr>
      </w:pPr>
      <w:r w:rsidRPr="00C94712">
        <w:rPr>
          <w:kern w:val="3"/>
          <w:sz w:val="18"/>
          <w:szCs w:val="18"/>
          <w:lang w:eastAsia="uk-UA"/>
        </w:rPr>
        <w:t>Перелік акціонерів</w:t>
      </w:r>
      <w:r w:rsidRPr="00C94712">
        <w:rPr>
          <w:caps/>
          <w:kern w:val="3"/>
          <w:sz w:val="18"/>
          <w:szCs w:val="18"/>
          <w:lang w:eastAsia="ja-JP"/>
        </w:rPr>
        <w:t xml:space="preserve">, </w:t>
      </w:r>
      <w:r w:rsidRPr="00C94712">
        <w:rPr>
          <w:kern w:val="3"/>
          <w:sz w:val="18"/>
          <w:szCs w:val="18"/>
          <w:lang w:eastAsia="uk-UA"/>
        </w:rPr>
        <w:t xml:space="preserve">які мають право на участь у Дистанційних річних Загальних зборах складається станом на </w:t>
      </w:r>
      <w:r w:rsidR="001D095D" w:rsidRPr="00C94712">
        <w:rPr>
          <w:kern w:val="3"/>
          <w:sz w:val="18"/>
          <w:szCs w:val="18"/>
          <w:lang w:eastAsia="uk-UA"/>
        </w:rPr>
        <w:t xml:space="preserve"> 23</w:t>
      </w:r>
      <w:r w:rsidRPr="00C94712">
        <w:rPr>
          <w:b/>
          <w:color w:val="FF0000"/>
          <w:kern w:val="3"/>
          <w:sz w:val="18"/>
          <w:szCs w:val="18"/>
          <w:lang w:eastAsia="uk-UA"/>
        </w:rPr>
        <w:t xml:space="preserve"> </w:t>
      </w:r>
      <w:r w:rsidRPr="00C94712">
        <w:rPr>
          <w:kern w:val="3"/>
          <w:sz w:val="18"/>
          <w:szCs w:val="18"/>
          <w:lang w:eastAsia="uk-UA"/>
        </w:rPr>
        <w:t xml:space="preserve">годину </w:t>
      </w:r>
      <w:r w:rsidRPr="00C94712">
        <w:rPr>
          <w:b/>
          <w:kern w:val="3"/>
          <w:sz w:val="18"/>
          <w:szCs w:val="18"/>
          <w:lang w:eastAsia="uk-UA"/>
        </w:rPr>
        <w:t>11 квітня 2024 року.</w:t>
      </w:r>
    </w:p>
    <w:p w:rsidR="00C43101" w:rsidRPr="00C94712" w:rsidRDefault="00C43101" w:rsidP="00C43101">
      <w:pPr>
        <w:widowControl w:val="0"/>
        <w:suppressAutoHyphens/>
        <w:autoSpaceDN w:val="0"/>
        <w:ind w:left="-284" w:right="-186"/>
        <w:jc w:val="both"/>
        <w:textAlignment w:val="baseline"/>
        <w:rPr>
          <w:kern w:val="3"/>
          <w:sz w:val="18"/>
          <w:szCs w:val="18"/>
          <w:lang w:eastAsia="ja-JP"/>
        </w:rPr>
      </w:pPr>
      <w:r w:rsidRPr="00C94712">
        <w:rPr>
          <w:kern w:val="3"/>
          <w:sz w:val="18"/>
          <w:szCs w:val="18"/>
          <w:lang w:eastAsia="ja-JP"/>
        </w:rPr>
        <w:t xml:space="preserve">Товариство до дати проведення Загальних зборів надає відповіді на запитання акціонерів щодо питань, включених до проекту порядку денного Загальних зборів. Відповідні запити направляються акціонерами на адресу електронної пошти </w:t>
      </w:r>
      <w:proofErr w:type="spellStart"/>
      <w:r w:rsidRPr="00C94712">
        <w:rPr>
          <w:b/>
          <w:kern w:val="3"/>
          <w:sz w:val="18"/>
          <w:szCs w:val="18"/>
          <w:lang w:val="en-US" w:eastAsia="ja-JP"/>
        </w:rPr>
        <w:t>voronovitsa</w:t>
      </w:r>
      <w:proofErr w:type="spellEnd"/>
      <w:r w:rsidRPr="00C94712">
        <w:rPr>
          <w:b/>
          <w:kern w:val="3"/>
          <w:sz w:val="18"/>
          <w:szCs w:val="18"/>
          <w:lang w:eastAsia="ja-JP"/>
        </w:rPr>
        <w:t>_</w:t>
      </w:r>
      <w:proofErr w:type="spellStart"/>
      <w:r w:rsidRPr="00C94712">
        <w:rPr>
          <w:b/>
          <w:kern w:val="3"/>
          <w:sz w:val="18"/>
          <w:szCs w:val="18"/>
          <w:lang w:val="en-US" w:eastAsia="ja-JP"/>
        </w:rPr>
        <w:t>agrom</w:t>
      </w:r>
      <w:proofErr w:type="spellEnd"/>
      <w:r w:rsidRPr="00C94712">
        <w:rPr>
          <w:b/>
          <w:kern w:val="3"/>
          <w:sz w:val="18"/>
          <w:szCs w:val="18"/>
          <w:lang w:eastAsia="ja-JP"/>
        </w:rPr>
        <w:t>@</w:t>
      </w:r>
      <w:proofErr w:type="spellStart"/>
      <w:r w:rsidRPr="00C94712">
        <w:rPr>
          <w:b/>
          <w:kern w:val="3"/>
          <w:sz w:val="18"/>
          <w:szCs w:val="18"/>
          <w:lang w:val="en-US" w:eastAsia="ja-JP"/>
        </w:rPr>
        <w:t>vinnitsa</w:t>
      </w:r>
      <w:proofErr w:type="spellEnd"/>
      <w:r w:rsidRPr="00C94712">
        <w:rPr>
          <w:b/>
          <w:kern w:val="3"/>
          <w:sz w:val="18"/>
          <w:szCs w:val="18"/>
          <w:lang w:eastAsia="ja-JP"/>
        </w:rPr>
        <w:t>.</w:t>
      </w:r>
      <w:r w:rsidRPr="00C94712">
        <w:rPr>
          <w:b/>
          <w:kern w:val="3"/>
          <w:sz w:val="18"/>
          <w:szCs w:val="18"/>
          <w:lang w:val="en-US" w:eastAsia="ja-JP"/>
        </w:rPr>
        <w:t>com</w:t>
      </w:r>
      <w:r w:rsidRPr="00C94712">
        <w:rPr>
          <w:kern w:val="3"/>
          <w:sz w:val="18"/>
          <w:szCs w:val="18"/>
          <w:lang w:eastAsia="uk-UA"/>
        </w:rPr>
        <w:t xml:space="preserve"> </w:t>
      </w:r>
      <w:r w:rsidRPr="00C94712">
        <w:rPr>
          <w:kern w:val="3"/>
          <w:sz w:val="18"/>
          <w:szCs w:val="18"/>
          <w:lang w:eastAsia="ja-JP"/>
        </w:rPr>
        <w:t xml:space="preserve">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rsidR="00C43101" w:rsidRPr="00C94712" w:rsidRDefault="00C43101" w:rsidP="00C43101">
      <w:pPr>
        <w:widowControl w:val="0"/>
        <w:suppressAutoHyphens/>
        <w:autoSpaceDN w:val="0"/>
        <w:ind w:left="-284" w:right="-186"/>
        <w:jc w:val="both"/>
        <w:textAlignment w:val="baseline"/>
        <w:rPr>
          <w:color w:val="FF0000"/>
          <w:kern w:val="3"/>
          <w:sz w:val="18"/>
          <w:szCs w:val="18"/>
          <w:lang w:val="ru-RU" w:eastAsia="uk-UA"/>
        </w:rPr>
      </w:pPr>
      <w:r w:rsidRPr="00C94712">
        <w:rPr>
          <w:kern w:val="3"/>
          <w:sz w:val="18"/>
          <w:szCs w:val="18"/>
          <w:lang w:eastAsia="ja-JP"/>
        </w:rPr>
        <w:t>Посадова особа, відповідальна за порядок ознайомлення акціонерів з документами Д</w:t>
      </w:r>
      <w:r w:rsidRPr="00C94712">
        <w:rPr>
          <w:kern w:val="3"/>
          <w:sz w:val="18"/>
          <w:szCs w:val="18"/>
          <w:lang w:eastAsia="uk-UA"/>
        </w:rPr>
        <w:t xml:space="preserve">иректор ПРАТ «ВОРОНОВИЦЬКЕ СП «АГРОМАШ» </w:t>
      </w:r>
      <w:r w:rsidRPr="00C94712">
        <w:rPr>
          <w:b/>
          <w:bCs/>
          <w:caps/>
          <w:kern w:val="3"/>
          <w:sz w:val="18"/>
          <w:szCs w:val="18"/>
          <w:lang w:eastAsia="ja-JP"/>
        </w:rPr>
        <w:t xml:space="preserve"> </w:t>
      </w:r>
      <w:proofErr w:type="spellStart"/>
      <w:r w:rsidRPr="00C94712">
        <w:rPr>
          <w:kern w:val="3"/>
          <w:sz w:val="18"/>
          <w:szCs w:val="18"/>
          <w:lang w:eastAsia="uk-UA"/>
        </w:rPr>
        <w:t>Щербатюк</w:t>
      </w:r>
      <w:proofErr w:type="spellEnd"/>
      <w:r w:rsidRPr="00C94712">
        <w:rPr>
          <w:kern w:val="3"/>
          <w:sz w:val="18"/>
          <w:szCs w:val="18"/>
          <w:lang w:eastAsia="uk-UA"/>
        </w:rPr>
        <w:t xml:space="preserve"> В.М.</w:t>
      </w:r>
      <w:r w:rsidRPr="00C94712">
        <w:rPr>
          <w:kern w:val="3"/>
          <w:sz w:val="18"/>
          <w:szCs w:val="18"/>
          <w:lang w:eastAsia="ja-JP"/>
        </w:rPr>
        <w:t xml:space="preserve"> </w:t>
      </w:r>
      <w:r w:rsidRPr="00C94712">
        <w:rPr>
          <w:kern w:val="3"/>
          <w:sz w:val="18"/>
          <w:szCs w:val="18"/>
          <w:lang w:eastAsia="uk-UA"/>
        </w:rPr>
        <w:t xml:space="preserve">Контактний номер телефону: </w:t>
      </w:r>
      <w:r w:rsidRPr="00C94712">
        <w:rPr>
          <w:b/>
          <w:color w:val="222222"/>
          <w:kern w:val="3"/>
          <w:sz w:val="18"/>
          <w:szCs w:val="18"/>
          <w:shd w:val="clear" w:color="auto" w:fill="FFFFFF"/>
          <w:lang w:val="ru-RU" w:eastAsia="ja-JP"/>
        </w:rPr>
        <w:t>+38</w:t>
      </w:r>
      <w:r w:rsidRPr="00C94712">
        <w:rPr>
          <w:b/>
          <w:color w:val="222222"/>
          <w:kern w:val="3"/>
          <w:sz w:val="18"/>
          <w:szCs w:val="18"/>
          <w:shd w:val="clear" w:color="auto" w:fill="FFFFFF"/>
          <w:lang w:eastAsia="ja-JP"/>
        </w:rPr>
        <w:t>0673460056</w:t>
      </w:r>
      <w:r w:rsidRPr="00C94712">
        <w:rPr>
          <w:b/>
          <w:kern w:val="3"/>
          <w:sz w:val="18"/>
          <w:szCs w:val="18"/>
          <w:lang w:val="ru-RU" w:eastAsia="uk-UA"/>
        </w:rPr>
        <w:t>.</w:t>
      </w:r>
      <w:r w:rsidRPr="00C94712">
        <w:rPr>
          <w:color w:val="FF0000"/>
          <w:kern w:val="3"/>
          <w:sz w:val="18"/>
          <w:szCs w:val="18"/>
          <w:lang w:val="ru-RU" w:eastAsia="uk-UA"/>
        </w:rPr>
        <w:t xml:space="preserve"> </w:t>
      </w:r>
    </w:p>
    <w:p w:rsidR="001D095D" w:rsidRPr="00C94712" w:rsidRDefault="00C43101" w:rsidP="00C94712">
      <w:pPr>
        <w:widowControl w:val="0"/>
        <w:suppressAutoHyphens/>
        <w:autoSpaceDN w:val="0"/>
        <w:ind w:left="-284" w:right="-186"/>
        <w:jc w:val="both"/>
        <w:textAlignment w:val="baseline"/>
        <w:rPr>
          <w:b/>
          <w:kern w:val="3"/>
          <w:sz w:val="18"/>
          <w:szCs w:val="18"/>
          <w:u w:val="single"/>
          <w:lang w:eastAsia="uk-UA"/>
        </w:rPr>
      </w:pPr>
      <w:r w:rsidRPr="00C94712">
        <w:rPr>
          <w:b/>
          <w:kern w:val="3"/>
          <w:sz w:val="18"/>
          <w:szCs w:val="18"/>
          <w:lang w:eastAsia="ja-JP"/>
        </w:rPr>
        <w:t xml:space="preserve">Особам, яким відкрито рахунок в цінних паперах депозитарною установою на підставі договору з Товариством, </w:t>
      </w:r>
      <w:r w:rsidRPr="00C94712">
        <w:rPr>
          <w:b/>
          <w:kern w:val="3"/>
          <w:sz w:val="18"/>
          <w:szCs w:val="18"/>
          <w:u w:val="single"/>
          <w:lang w:eastAsia="ja-JP"/>
        </w:rPr>
        <w:t xml:space="preserve">необхідно укласти договір з депозитарними установами для забезпечення реалізації права на участь у дистанційних Загальних зборах. </w:t>
      </w:r>
    </w:p>
    <w:p w:rsidR="00C43101" w:rsidRPr="00C94712" w:rsidRDefault="00C43101" w:rsidP="00C43101">
      <w:pPr>
        <w:widowControl w:val="0"/>
        <w:suppressAutoHyphens/>
        <w:autoSpaceDN w:val="0"/>
        <w:ind w:left="-284" w:right="-186"/>
        <w:jc w:val="center"/>
        <w:textAlignment w:val="baseline"/>
        <w:rPr>
          <w:b/>
          <w:kern w:val="3"/>
          <w:sz w:val="18"/>
          <w:szCs w:val="18"/>
          <w:u w:val="single"/>
          <w:lang w:eastAsia="uk-UA"/>
        </w:rPr>
      </w:pPr>
      <w:r w:rsidRPr="00C94712">
        <w:rPr>
          <w:b/>
          <w:kern w:val="3"/>
          <w:sz w:val="18"/>
          <w:szCs w:val="18"/>
          <w:u w:val="single"/>
          <w:lang w:eastAsia="uk-UA"/>
        </w:rPr>
        <w:t>ПРОЄКТ ПОРЯДКУ ДЕННОГО ЗАГАЛЬНИХ ЗБОРІВ</w:t>
      </w:r>
    </w:p>
    <w:p w:rsidR="00C43101" w:rsidRPr="00C94712" w:rsidRDefault="00C43101" w:rsidP="00C43101">
      <w:pPr>
        <w:widowControl w:val="0"/>
        <w:suppressAutoHyphens/>
        <w:autoSpaceDN w:val="0"/>
        <w:ind w:left="-284" w:right="-186"/>
        <w:jc w:val="both"/>
        <w:textAlignment w:val="baseline"/>
        <w:rPr>
          <w:kern w:val="3"/>
          <w:sz w:val="18"/>
          <w:szCs w:val="18"/>
          <w:lang w:eastAsia="ja-JP"/>
        </w:rPr>
      </w:pPr>
      <w:r w:rsidRPr="00C94712">
        <w:rPr>
          <w:b/>
          <w:kern w:val="3"/>
          <w:sz w:val="18"/>
          <w:szCs w:val="18"/>
          <w:lang w:eastAsia="ja-JP"/>
        </w:rPr>
        <w:t xml:space="preserve">1. </w:t>
      </w:r>
      <w:r w:rsidRPr="00C94712">
        <w:rPr>
          <w:kern w:val="3"/>
          <w:sz w:val="18"/>
          <w:szCs w:val="18"/>
          <w:lang w:eastAsia="ja-JP"/>
        </w:rPr>
        <w:t>Звіт Виконавчого органу про підсумки фінансово-господарсько</w:t>
      </w:r>
      <w:r w:rsidR="00D1165F" w:rsidRPr="00C94712">
        <w:rPr>
          <w:kern w:val="3"/>
          <w:sz w:val="18"/>
          <w:szCs w:val="18"/>
          <w:lang w:eastAsia="ja-JP"/>
        </w:rPr>
        <w:t xml:space="preserve">ї діяльності за 2022-2023 роки та </w:t>
      </w:r>
      <w:r w:rsidRPr="00C94712">
        <w:rPr>
          <w:kern w:val="3"/>
          <w:sz w:val="18"/>
          <w:szCs w:val="18"/>
          <w:lang w:eastAsia="ja-JP"/>
        </w:rPr>
        <w:t>прийняття рішення за наслідками розгляду звіту.</w:t>
      </w:r>
    </w:p>
    <w:p w:rsidR="00C43101" w:rsidRPr="00C94712" w:rsidRDefault="00C43101" w:rsidP="00C43101">
      <w:pPr>
        <w:widowControl w:val="0"/>
        <w:suppressAutoHyphens/>
        <w:autoSpaceDN w:val="0"/>
        <w:ind w:left="-284" w:right="-186"/>
        <w:jc w:val="both"/>
        <w:textAlignment w:val="baseline"/>
        <w:rPr>
          <w:bCs/>
          <w:kern w:val="3"/>
          <w:sz w:val="18"/>
          <w:szCs w:val="18"/>
          <w:lang w:eastAsia="ja-JP"/>
        </w:rPr>
      </w:pPr>
      <w:r w:rsidRPr="00C94712">
        <w:rPr>
          <w:b/>
          <w:bCs/>
          <w:kern w:val="3"/>
          <w:sz w:val="18"/>
          <w:szCs w:val="18"/>
          <w:lang w:eastAsia="ja-JP"/>
        </w:rPr>
        <w:t>2.</w:t>
      </w:r>
      <w:r w:rsidRPr="00C94712">
        <w:rPr>
          <w:bCs/>
          <w:iCs/>
          <w:kern w:val="3"/>
          <w:sz w:val="18"/>
          <w:szCs w:val="18"/>
          <w:lang w:eastAsia="ja-JP"/>
        </w:rPr>
        <w:t xml:space="preserve"> </w:t>
      </w:r>
      <w:r w:rsidRPr="00C94712">
        <w:rPr>
          <w:bCs/>
          <w:kern w:val="3"/>
          <w:sz w:val="18"/>
          <w:szCs w:val="18"/>
          <w:lang w:eastAsia="ja-JP"/>
        </w:rPr>
        <w:t xml:space="preserve">Звіт Наглядової ради за </w:t>
      </w:r>
      <w:r w:rsidRPr="00C94712">
        <w:rPr>
          <w:kern w:val="3"/>
          <w:sz w:val="18"/>
          <w:szCs w:val="18"/>
          <w:lang w:eastAsia="ja-JP"/>
        </w:rPr>
        <w:t>2022-2023 роки</w:t>
      </w:r>
      <w:r w:rsidR="00D1165F" w:rsidRPr="00C94712">
        <w:rPr>
          <w:bCs/>
          <w:kern w:val="3"/>
          <w:sz w:val="18"/>
          <w:szCs w:val="18"/>
          <w:lang w:eastAsia="ja-JP"/>
        </w:rPr>
        <w:t xml:space="preserve"> та </w:t>
      </w:r>
      <w:r w:rsidRPr="00C94712">
        <w:rPr>
          <w:bCs/>
          <w:kern w:val="3"/>
          <w:sz w:val="18"/>
          <w:szCs w:val="18"/>
          <w:lang w:eastAsia="ja-JP"/>
        </w:rPr>
        <w:t>прийняття рішення за наслідками розгляду звіту.</w:t>
      </w:r>
    </w:p>
    <w:p w:rsidR="00C43101" w:rsidRPr="00C94712" w:rsidRDefault="00C43101" w:rsidP="00C43101">
      <w:pPr>
        <w:shd w:val="clear" w:color="auto" w:fill="FFFFFF"/>
        <w:ind w:left="-284" w:right="-186"/>
        <w:jc w:val="both"/>
        <w:rPr>
          <w:color w:val="000000"/>
          <w:sz w:val="18"/>
          <w:szCs w:val="18"/>
          <w:shd w:val="clear" w:color="auto" w:fill="FFFFFF"/>
        </w:rPr>
      </w:pPr>
      <w:r w:rsidRPr="00C94712">
        <w:rPr>
          <w:b/>
          <w:color w:val="333333"/>
          <w:sz w:val="18"/>
          <w:szCs w:val="18"/>
        </w:rPr>
        <w:t xml:space="preserve">3. </w:t>
      </w:r>
      <w:r w:rsidRPr="00C94712">
        <w:rPr>
          <w:color w:val="000000"/>
          <w:sz w:val="18"/>
          <w:szCs w:val="18"/>
          <w:shd w:val="clear" w:color="auto" w:fill="FFFFFF"/>
        </w:rPr>
        <w:t>Визначення порядку розподілу прибутку та покриття збитків Товариства за 2022-2023 роки.</w:t>
      </w:r>
    </w:p>
    <w:p w:rsidR="00C43101" w:rsidRPr="00C94712" w:rsidRDefault="00C43101" w:rsidP="00C43101">
      <w:pPr>
        <w:widowControl w:val="0"/>
        <w:tabs>
          <w:tab w:val="left" w:pos="9540"/>
        </w:tabs>
        <w:suppressAutoHyphens/>
        <w:autoSpaceDN w:val="0"/>
        <w:ind w:left="-284" w:right="-186"/>
        <w:jc w:val="both"/>
        <w:textAlignment w:val="baseline"/>
        <w:rPr>
          <w:sz w:val="18"/>
          <w:szCs w:val="18"/>
        </w:rPr>
      </w:pPr>
      <w:r w:rsidRPr="00C94712">
        <w:rPr>
          <w:b/>
          <w:kern w:val="3"/>
          <w:sz w:val="18"/>
          <w:szCs w:val="18"/>
          <w:lang w:eastAsia="ja-JP"/>
        </w:rPr>
        <w:t>4.</w:t>
      </w:r>
      <w:r w:rsidRPr="00C94712">
        <w:rPr>
          <w:sz w:val="18"/>
          <w:szCs w:val="18"/>
        </w:rPr>
        <w:t xml:space="preserve"> Затвердження річного звіту Емітента (</w:t>
      </w:r>
      <w:r w:rsidRPr="00C94712">
        <w:rPr>
          <w:kern w:val="3"/>
          <w:sz w:val="18"/>
          <w:szCs w:val="18"/>
          <w:lang w:eastAsia="ja-JP"/>
        </w:rPr>
        <w:t>ПРИ</w:t>
      </w:r>
      <w:r w:rsidRPr="00C94712">
        <w:rPr>
          <w:bCs/>
          <w:caps/>
          <w:kern w:val="3"/>
          <w:sz w:val="18"/>
          <w:szCs w:val="18"/>
          <w:lang w:eastAsia="ja-JP"/>
        </w:rPr>
        <w:t>ватнОГО акціонернОГО товариствА «</w:t>
      </w:r>
      <w:r w:rsidRPr="00C94712">
        <w:rPr>
          <w:caps/>
          <w:kern w:val="3"/>
          <w:sz w:val="18"/>
          <w:szCs w:val="18"/>
          <w:lang w:eastAsia="ja-JP"/>
        </w:rPr>
        <w:t>Вороновицьке спеціалізоване підприємство «Агромаш»</w:t>
      </w:r>
      <w:r w:rsidRPr="00C94712">
        <w:rPr>
          <w:sz w:val="18"/>
          <w:szCs w:val="18"/>
        </w:rPr>
        <w:t>) за 2022-2023 звітний період.</w:t>
      </w:r>
    </w:p>
    <w:p w:rsidR="00C43101" w:rsidRPr="00C94712" w:rsidRDefault="00C43101" w:rsidP="00C43101">
      <w:pPr>
        <w:widowControl w:val="0"/>
        <w:suppressAutoHyphens/>
        <w:autoSpaceDN w:val="0"/>
        <w:ind w:left="-284" w:right="-186"/>
        <w:jc w:val="both"/>
        <w:textAlignment w:val="baseline"/>
        <w:rPr>
          <w:b/>
          <w:kern w:val="3"/>
          <w:sz w:val="18"/>
          <w:szCs w:val="18"/>
          <w:lang w:eastAsia="ja-JP"/>
        </w:rPr>
      </w:pPr>
      <w:r w:rsidRPr="00C94712">
        <w:rPr>
          <w:b/>
          <w:kern w:val="3"/>
          <w:sz w:val="18"/>
          <w:szCs w:val="18"/>
          <w:lang w:eastAsia="ja-JP"/>
        </w:rPr>
        <w:t xml:space="preserve">5. </w:t>
      </w:r>
      <w:r w:rsidRPr="00C94712">
        <w:rPr>
          <w:kern w:val="3"/>
          <w:sz w:val="18"/>
          <w:szCs w:val="18"/>
          <w:lang w:eastAsia="ja-JP"/>
        </w:rPr>
        <w:t>Прийняття рішення про припинення ПРИ</w:t>
      </w:r>
      <w:r w:rsidRPr="00C94712">
        <w:rPr>
          <w:bCs/>
          <w:caps/>
          <w:kern w:val="3"/>
          <w:sz w:val="18"/>
          <w:szCs w:val="18"/>
          <w:lang w:val="de-DE" w:eastAsia="ja-JP"/>
        </w:rPr>
        <w:t>ватн</w:t>
      </w:r>
      <w:r w:rsidRPr="00C94712">
        <w:rPr>
          <w:bCs/>
          <w:caps/>
          <w:kern w:val="3"/>
          <w:sz w:val="18"/>
          <w:szCs w:val="18"/>
          <w:lang w:eastAsia="ja-JP"/>
        </w:rPr>
        <w:t>ОГО</w:t>
      </w:r>
      <w:r w:rsidRPr="00C94712">
        <w:rPr>
          <w:bCs/>
          <w:caps/>
          <w:kern w:val="3"/>
          <w:sz w:val="18"/>
          <w:szCs w:val="18"/>
          <w:lang w:val="de-DE" w:eastAsia="ja-JP"/>
        </w:rPr>
        <w:t xml:space="preserve"> акціонерн</w:t>
      </w:r>
      <w:r w:rsidRPr="00C94712">
        <w:rPr>
          <w:bCs/>
          <w:caps/>
          <w:kern w:val="3"/>
          <w:sz w:val="18"/>
          <w:szCs w:val="18"/>
          <w:lang w:eastAsia="ja-JP"/>
        </w:rPr>
        <w:t>ОГО</w:t>
      </w:r>
      <w:r w:rsidRPr="00C94712">
        <w:rPr>
          <w:bCs/>
          <w:caps/>
          <w:kern w:val="3"/>
          <w:sz w:val="18"/>
          <w:szCs w:val="18"/>
          <w:lang w:val="de-DE" w:eastAsia="ja-JP"/>
        </w:rPr>
        <w:t xml:space="preserve"> товариств</w:t>
      </w:r>
      <w:r w:rsidRPr="00C94712">
        <w:rPr>
          <w:bCs/>
          <w:caps/>
          <w:kern w:val="3"/>
          <w:sz w:val="18"/>
          <w:szCs w:val="18"/>
          <w:lang w:eastAsia="ja-JP"/>
        </w:rPr>
        <w:t>А</w:t>
      </w:r>
      <w:r w:rsidRPr="00C94712">
        <w:rPr>
          <w:bCs/>
          <w:caps/>
          <w:kern w:val="3"/>
          <w:sz w:val="18"/>
          <w:szCs w:val="18"/>
          <w:lang w:val="de-DE" w:eastAsia="ja-JP"/>
        </w:rPr>
        <w:t xml:space="preserve"> «</w:t>
      </w:r>
      <w:r w:rsidRPr="00C94712">
        <w:rPr>
          <w:caps/>
          <w:kern w:val="3"/>
          <w:sz w:val="18"/>
          <w:szCs w:val="18"/>
          <w:lang w:val="de-DE" w:eastAsia="ja-JP"/>
        </w:rPr>
        <w:t>Вороновицьке спеціалізоване підприємство «Агромаш»</w:t>
      </w:r>
      <w:r w:rsidRPr="00C94712">
        <w:rPr>
          <w:bCs/>
          <w:caps/>
          <w:kern w:val="3"/>
          <w:sz w:val="18"/>
          <w:szCs w:val="18"/>
          <w:lang w:eastAsia="ja-JP"/>
        </w:rPr>
        <w:t xml:space="preserve"> </w:t>
      </w:r>
      <w:r w:rsidRPr="00C94712">
        <w:rPr>
          <w:kern w:val="3"/>
          <w:sz w:val="18"/>
          <w:szCs w:val="18"/>
          <w:shd w:val="clear" w:color="auto" w:fill="FFFFFF"/>
          <w:lang w:eastAsia="ja-JP"/>
        </w:rPr>
        <w:t>шляхом його ліквідації</w:t>
      </w:r>
      <w:r w:rsidRPr="00C94712">
        <w:rPr>
          <w:b/>
          <w:kern w:val="3"/>
          <w:sz w:val="18"/>
          <w:szCs w:val="18"/>
          <w:shd w:val="clear" w:color="auto" w:fill="FFFFFF"/>
          <w:lang w:eastAsia="ja-JP"/>
        </w:rPr>
        <w:t>.</w:t>
      </w:r>
    </w:p>
    <w:p w:rsidR="00C43101" w:rsidRPr="00C94712" w:rsidRDefault="00C43101" w:rsidP="00C43101">
      <w:pPr>
        <w:widowControl w:val="0"/>
        <w:suppressAutoHyphens/>
        <w:autoSpaceDN w:val="0"/>
        <w:ind w:left="-284" w:right="-186"/>
        <w:jc w:val="both"/>
        <w:textAlignment w:val="baseline"/>
        <w:rPr>
          <w:b/>
          <w:kern w:val="3"/>
          <w:sz w:val="18"/>
          <w:szCs w:val="18"/>
          <w:lang w:eastAsia="ja-JP"/>
        </w:rPr>
      </w:pPr>
      <w:r w:rsidRPr="00C94712">
        <w:rPr>
          <w:b/>
          <w:kern w:val="3"/>
          <w:sz w:val="18"/>
          <w:szCs w:val="18"/>
          <w:lang w:eastAsia="ja-JP"/>
        </w:rPr>
        <w:t xml:space="preserve">6. </w:t>
      </w:r>
      <w:r w:rsidRPr="00C94712">
        <w:rPr>
          <w:kern w:val="3"/>
          <w:sz w:val="18"/>
          <w:szCs w:val="18"/>
          <w:lang w:eastAsia="ja-JP"/>
        </w:rPr>
        <w:t xml:space="preserve">Обрання Ліквідатора </w:t>
      </w:r>
      <w:r w:rsidRPr="00C94712">
        <w:rPr>
          <w:sz w:val="18"/>
          <w:szCs w:val="18"/>
        </w:rPr>
        <w:t>ПРИВАТНОГО АКЦІОНЕРНОГО ТОВАРИСТВА «ВОРОНОВИЦЬКЕ СПЕЦІАЛІЗОВАНЕ ПІДПРИЄМСТВО «АГРОМАШ»</w:t>
      </w:r>
      <w:r w:rsidRPr="00C94712">
        <w:rPr>
          <w:kern w:val="3"/>
          <w:sz w:val="18"/>
          <w:szCs w:val="18"/>
          <w:lang w:eastAsia="ja-JP"/>
        </w:rPr>
        <w:t>, визначення обсягу його прав та повноважень.</w:t>
      </w:r>
    </w:p>
    <w:p w:rsidR="00C43101" w:rsidRPr="00C94712" w:rsidRDefault="00C43101" w:rsidP="00C94712">
      <w:pPr>
        <w:widowControl w:val="0"/>
        <w:suppressAutoHyphens/>
        <w:ind w:left="-284" w:right="-186"/>
        <w:jc w:val="both"/>
        <w:rPr>
          <w:rFonts w:eastAsia="Liberation Mono"/>
          <w:sz w:val="18"/>
          <w:szCs w:val="18"/>
          <w:lang w:eastAsia="zh-CN" w:bidi="hi-IN"/>
        </w:rPr>
      </w:pPr>
      <w:r w:rsidRPr="00C94712">
        <w:rPr>
          <w:rFonts w:eastAsia="Liberation Mono"/>
          <w:b/>
          <w:sz w:val="18"/>
          <w:szCs w:val="18"/>
          <w:lang w:eastAsia="zh-CN" w:bidi="hi-IN"/>
        </w:rPr>
        <w:t xml:space="preserve">7. </w:t>
      </w:r>
      <w:r w:rsidRPr="00C94712">
        <w:rPr>
          <w:rFonts w:eastAsia="Liberation Mono"/>
          <w:sz w:val="18"/>
          <w:szCs w:val="18"/>
          <w:lang w:eastAsia="zh-CN" w:bidi="hi-IN"/>
        </w:rPr>
        <w:t>Затвердження порядку та строків ліквідації ПРАТ «ВОРОНОВИЦЬКЕ СП «АГРОМАШ», порядку розподілу між акціонерами майна, що залишається після задоволення вимог кредиторів.</w:t>
      </w:r>
    </w:p>
    <w:p w:rsidR="00C43101" w:rsidRPr="00C94712" w:rsidRDefault="00C43101" w:rsidP="00C43101">
      <w:pPr>
        <w:widowControl w:val="0"/>
        <w:suppressAutoHyphens/>
        <w:autoSpaceDN w:val="0"/>
        <w:ind w:left="-709" w:right="-144"/>
        <w:jc w:val="center"/>
        <w:textAlignment w:val="baseline"/>
        <w:rPr>
          <w:b/>
          <w:bCs/>
          <w:kern w:val="3"/>
          <w:sz w:val="16"/>
          <w:szCs w:val="16"/>
          <w:lang w:eastAsia="ja-JP"/>
        </w:rPr>
      </w:pPr>
      <w:r w:rsidRPr="00C94712">
        <w:rPr>
          <w:kern w:val="3"/>
          <w:sz w:val="18"/>
          <w:szCs w:val="18"/>
          <w:lang w:eastAsia="ja-JP"/>
        </w:rPr>
        <w:t xml:space="preserve">  </w:t>
      </w:r>
      <w:r w:rsidRPr="00C94712">
        <w:rPr>
          <w:b/>
          <w:bCs/>
          <w:kern w:val="3"/>
          <w:sz w:val="16"/>
          <w:szCs w:val="16"/>
          <w:lang w:eastAsia="ja-JP"/>
        </w:rPr>
        <w:t>Основні показники фінансово — господарської діяльності (тис. грн.)</w:t>
      </w:r>
    </w:p>
    <w:tbl>
      <w:tblPr>
        <w:tblW w:w="9933" w:type="dxa"/>
        <w:tblInd w:w="45" w:type="dxa"/>
        <w:tblLayout w:type="fixed"/>
        <w:tblCellMar>
          <w:left w:w="10" w:type="dxa"/>
          <w:right w:w="10" w:type="dxa"/>
        </w:tblCellMar>
        <w:tblLook w:val="0000" w:firstRow="0" w:lastRow="0" w:firstColumn="0" w:lastColumn="0" w:noHBand="0" w:noVBand="0"/>
      </w:tblPr>
      <w:tblGrid>
        <w:gridCol w:w="4688"/>
        <w:gridCol w:w="1843"/>
        <w:gridCol w:w="1701"/>
        <w:gridCol w:w="1701"/>
      </w:tblGrid>
      <w:tr w:rsidR="00C43101" w:rsidRPr="00C94712" w:rsidTr="00255971">
        <w:trPr>
          <w:cantSplit/>
        </w:trPr>
        <w:tc>
          <w:tcPr>
            <w:tcW w:w="4688"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Найменування показника</w:t>
            </w:r>
          </w:p>
        </w:tc>
        <w:tc>
          <w:tcPr>
            <w:tcW w:w="5245"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709" w:right="-144"/>
              <w:jc w:val="center"/>
              <w:textAlignment w:val="baseline"/>
              <w:rPr>
                <w:b/>
                <w:bCs/>
                <w:kern w:val="3"/>
                <w:sz w:val="16"/>
                <w:szCs w:val="16"/>
                <w:lang w:eastAsia="ja-JP"/>
              </w:rPr>
            </w:pPr>
            <w:r w:rsidRPr="00C94712">
              <w:rPr>
                <w:b/>
                <w:bCs/>
                <w:kern w:val="3"/>
                <w:sz w:val="16"/>
                <w:szCs w:val="16"/>
                <w:lang w:eastAsia="ja-JP"/>
              </w:rPr>
              <w:t>Період</w:t>
            </w:r>
          </w:p>
        </w:tc>
      </w:tr>
      <w:tr w:rsidR="00C43101" w:rsidRPr="00C94712" w:rsidTr="00255971">
        <w:trPr>
          <w:cantSplit/>
          <w:trHeight w:val="376"/>
        </w:trPr>
        <w:tc>
          <w:tcPr>
            <w:tcW w:w="4688"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AutoHyphens/>
              <w:autoSpaceDN w:val="0"/>
              <w:ind w:left="-709" w:right="-144"/>
              <w:jc w:val="center"/>
              <w:textAlignment w:val="baseline"/>
              <w:rPr>
                <w:kern w:val="3"/>
                <w:sz w:val="16"/>
                <w:szCs w:val="16"/>
                <w:lang w:eastAsia="ja-JP"/>
              </w:rPr>
            </w:pP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87" w:right="-144"/>
              <w:jc w:val="center"/>
              <w:textAlignment w:val="baseline"/>
              <w:rPr>
                <w:b/>
                <w:bCs/>
                <w:kern w:val="3"/>
                <w:sz w:val="16"/>
                <w:szCs w:val="16"/>
                <w:lang w:eastAsia="ja-JP"/>
              </w:rPr>
            </w:pPr>
            <w:r w:rsidRPr="00C94712">
              <w:rPr>
                <w:b/>
                <w:bCs/>
                <w:kern w:val="3"/>
                <w:sz w:val="16"/>
                <w:szCs w:val="16"/>
                <w:lang w:eastAsia="ja-JP"/>
              </w:rPr>
              <w:t>Звітний</w:t>
            </w:r>
          </w:p>
          <w:p w:rsidR="00C43101" w:rsidRPr="00C94712" w:rsidRDefault="00C43101" w:rsidP="00255971">
            <w:pPr>
              <w:widowControl w:val="0"/>
              <w:suppressLineNumbers/>
              <w:suppressAutoHyphens/>
              <w:autoSpaceDN w:val="0"/>
              <w:ind w:left="87" w:right="-144"/>
              <w:jc w:val="center"/>
              <w:textAlignment w:val="baseline"/>
              <w:rPr>
                <w:b/>
                <w:bCs/>
                <w:kern w:val="3"/>
                <w:sz w:val="16"/>
                <w:szCs w:val="16"/>
                <w:lang w:eastAsia="ja-JP"/>
              </w:rPr>
            </w:pPr>
            <w:r w:rsidRPr="00C94712">
              <w:rPr>
                <w:b/>
                <w:bCs/>
                <w:kern w:val="3"/>
                <w:sz w:val="16"/>
                <w:szCs w:val="16"/>
                <w:lang w:eastAsia="ja-JP"/>
              </w:rPr>
              <w:t xml:space="preserve"> 2023 рік</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right="-144"/>
              <w:jc w:val="center"/>
              <w:textAlignment w:val="baseline"/>
              <w:rPr>
                <w:b/>
                <w:bCs/>
                <w:kern w:val="3"/>
                <w:sz w:val="16"/>
                <w:szCs w:val="16"/>
                <w:lang w:eastAsia="ja-JP"/>
              </w:rPr>
            </w:pPr>
            <w:r w:rsidRPr="00C94712">
              <w:rPr>
                <w:b/>
                <w:bCs/>
                <w:kern w:val="3"/>
                <w:sz w:val="16"/>
                <w:szCs w:val="16"/>
                <w:lang w:eastAsia="ja-JP"/>
              </w:rPr>
              <w:t xml:space="preserve">Звітний </w:t>
            </w:r>
          </w:p>
          <w:p w:rsidR="00C43101" w:rsidRPr="00C94712" w:rsidRDefault="00C43101" w:rsidP="00255971">
            <w:pPr>
              <w:widowControl w:val="0"/>
              <w:suppressLineNumbers/>
              <w:suppressAutoHyphens/>
              <w:autoSpaceDN w:val="0"/>
              <w:ind w:right="-144"/>
              <w:jc w:val="center"/>
              <w:textAlignment w:val="baseline"/>
              <w:rPr>
                <w:b/>
                <w:bCs/>
                <w:kern w:val="3"/>
                <w:sz w:val="16"/>
                <w:szCs w:val="16"/>
                <w:lang w:eastAsia="ja-JP"/>
              </w:rPr>
            </w:pPr>
            <w:r w:rsidRPr="00C94712">
              <w:rPr>
                <w:b/>
                <w:bCs/>
                <w:kern w:val="3"/>
                <w:sz w:val="16"/>
                <w:szCs w:val="16"/>
                <w:lang w:eastAsia="ja-JP"/>
              </w:rPr>
              <w:t>2022 рік</w:t>
            </w:r>
          </w:p>
        </w:tc>
        <w:tc>
          <w:tcPr>
            <w:tcW w:w="1701" w:type="dxa"/>
            <w:tcBorders>
              <w:top w:val="nil"/>
              <w:left w:val="single" w:sz="2" w:space="0" w:color="000000"/>
              <w:bottom w:val="single" w:sz="2" w:space="0" w:color="000000"/>
              <w:right w:val="single" w:sz="2" w:space="0" w:color="000000"/>
            </w:tcBorders>
          </w:tcPr>
          <w:p w:rsidR="00C43101" w:rsidRPr="00C94712" w:rsidRDefault="00C43101" w:rsidP="00255971">
            <w:pPr>
              <w:widowControl w:val="0"/>
              <w:suppressLineNumbers/>
              <w:suppressAutoHyphens/>
              <w:autoSpaceDN w:val="0"/>
              <w:ind w:left="132" w:right="-10"/>
              <w:jc w:val="center"/>
              <w:textAlignment w:val="baseline"/>
              <w:rPr>
                <w:b/>
                <w:bCs/>
                <w:kern w:val="3"/>
                <w:sz w:val="16"/>
                <w:szCs w:val="16"/>
                <w:lang w:eastAsia="ja-JP"/>
              </w:rPr>
            </w:pPr>
            <w:r w:rsidRPr="00C94712">
              <w:rPr>
                <w:b/>
                <w:bCs/>
                <w:kern w:val="3"/>
                <w:sz w:val="16"/>
                <w:szCs w:val="16"/>
                <w:lang w:eastAsia="ja-JP"/>
              </w:rPr>
              <w:t>Попередній</w:t>
            </w:r>
          </w:p>
          <w:p w:rsidR="00C43101" w:rsidRPr="00C94712" w:rsidRDefault="00C43101" w:rsidP="00255971">
            <w:pPr>
              <w:widowControl w:val="0"/>
              <w:suppressLineNumbers/>
              <w:suppressAutoHyphens/>
              <w:autoSpaceDN w:val="0"/>
              <w:ind w:left="132" w:right="-10"/>
              <w:jc w:val="center"/>
              <w:textAlignment w:val="baseline"/>
              <w:rPr>
                <w:b/>
                <w:bCs/>
                <w:kern w:val="3"/>
                <w:sz w:val="16"/>
                <w:szCs w:val="16"/>
                <w:lang w:eastAsia="ja-JP"/>
              </w:rPr>
            </w:pPr>
            <w:r w:rsidRPr="00C94712">
              <w:rPr>
                <w:b/>
                <w:bCs/>
                <w:kern w:val="3"/>
                <w:sz w:val="16"/>
                <w:szCs w:val="16"/>
                <w:lang w:eastAsia="ja-JP"/>
              </w:rPr>
              <w:t xml:space="preserve"> 2021рік</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ind w:left="97" w:right="-144"/>
              <w:rPr>
                <w:bCs/>
                <w:sz w:val="16"/>
                <w:szCs w:val="16"/>
                <w:lang w:eastAsia="uk-UA"/>
              </w:rPr>
            </w:pPr>
            <w:r w:rsidRPr="00C94712">
              <w:rPr>
                <w:bCs/>
                <w:sz w:val="16"/>
                <w:szCs w:val="16"/>
                <w:lang w:eastAsia="uk-UA"/>
              </w:rPr>
              <w:t>Усього активів</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AutoHyphens/>
              <w:autoSpaceDN w:val="0"/>
              <w:ind w:left="370" w:right="229"/>
              <w:jc w:val="center"/>
              <w:textAlignment w:val="baseline"/>
              <w:rPr>
                <w:bCs/>
                <w:kern w:val="3"/>
                <w:sz w:val="16"/>
                <w:szCs w:val="16"/>
                <w:lang w:eastAsia="uk-UA"/>
              </w:rPr>
            </w:pPr>
            <w:r w:rsidRPr="00C94712">
              <w:rPr>
                <w:bCs/>
                <w:kern w:val="3"/>
                <w:sz w:val="16"/>
                <w:szCs w:val="16"/>
                <w:lang w:val="en-US" w:eastAsia="uk-UA"/>
              </w:rPr>
              <w:t>22</w:t>
            </w:r>
            <w:r w:rsidRPr="00C94712">
              <w:rPr>
                <w:bCs/>
                <w:kern w:val="3"/>
                <w:sz w:val="16"/>
                <w:szCs w:val="16"/>
                <w:lang w:eastAsia="uk-UA"/>
              </w:rPr>
              <w:t>,7</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148,1</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AutoHyphens/>
              <w:autoSpaceDN w:val="0"/>
              <w:ind w:left="-709" w:right="-10"/>
              <w:jc w:val="center"/>
              <w:textAlignment w:val="baseline"/>
              <w:rPr>
                <w:bCs/>
                <w:kern w:val="3"/>
                <w:sz w:val="16"/>
                <w:szCs w:val="16"/>
                <w:lang w:val="ru-RU" w:eastAsia="uk-UA"/>
              </w:rPr>
            </w:pPr>
            <w:r w:rsidRPr="00C94712">
              <w:rPr>
                <w:bCs/>
                <w:kern w:val="3"/>
                <w:sz w:val="16"/>
                <w:szCs w:val="16"/>
                <w:lang w:val="ru-RU" w:eastAsia="uk-UA"/>
              </w:rPr>
              <w:t>603,2</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ind w:left="97" w:right="-144"/>
              <w:rPr>
                <w:bCs/>
                <w:sz w:val="16"/>
                <w:szCs w:val="16"/>
                <w:lang w:eastAsia="uk-UA"/>
              </w:rPr>
            </w:pPr>
            <w:r w:rsidRPr="00C94712">
              <w:rPr>
                <w:bCs/>
                <w:sz w:val="16"/>
                <w:szCs w:val="16"/>
                <w:lang w:eastAsia="uk-UA"/>
              </w:rPr>
              <w:t>Основні засоби (за залишковою вартістю)</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AutoHyphens/>
              <w:autoSpaceDN w:val="0"/>
              <w:ind w:left="370" w:right="229"/>
              <w:jc w:val="center"/>
              <w:textAlignment w:val="baseline"/>
              <w:rPr>
                <w:bCs/>
                <w:kern w:val="3"/>
                <w:sz w:val="16"/>
                <w:szCs w:val="16"/>
                <w:lang w:val="ru-RU" w:eastAsia="uk-UA"/>
              </w:rPr>
            </w:pPr>
            <w:r w:rsidRPr="00C94712">
              <w:rPr>
                <w:bCs/>
                <w:kern w:val="3"/>
                <w:sz w:val="16"/>
                <w:szCs w:val="16"/>
                <w:lang w:val="ru-RU" w:eastAsia="uk-UA"/>
              </w:rPr>
              <w:t>-</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AutoHyphens/>
              <w:autoSpaceDN w:val="0"/>
              <w:ind w:left="-709" w:right="-10"/>
              <w:jc w:val="center"/>
              <w:textAlignment w:val="baseline"/>
              <w:rPr>
                <w:bCs/>
                <w:kern w:val="3"/>
                <w:sz w:val="16"/>
                <w:szCs w:val="16"/>
                <w:lang w:val="ru-RU" w:eastAsia="uk-UA"/>
              </w:rPr>
            </w:pPr>
            <w:r w:rsidRPr="00C94712">
              <w:rPr>
                <w:bCs/>
                <w:kern w:val="3"/>
                <w:sz w:val="16"/>
                <w:szCs w:val="16"/>
                <w:lang w:val="ru-RU" w:eastAsia="uk-UA"/>
              </w:rPr>
              <w:t>350,3</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ind w:left="97" w:right="-144"/>
              <w:rPr>
                <w:bCs/>
                <w:sz w:val="16"/>
                <w:szCs w:val="16"/>
                <w:lang w:eastAsia="uk-UA"/>
              </w:rPr>
            </w:pPr>
            <w:r w:rsidRPr="00C94712">
              <w:rPr>
                <w:bCs/>
                <w:sz w:val="16"/>
                <w:szCs w:val="16"/>
                <w:lang w:eastAsia="uk-UA"/>
              </w:rPr>
              <w:t>Запаси</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5,7</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35,0</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ja-JP"/>
              </w:rPr>
              <w:t>Сумарна дебіторська заборгованість</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1,6</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2,7</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2,2</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uk-UA"/>
              </w:rPr>
              <w:t>Гроші та їх еквіваленти</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21,1</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90,8</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161,0</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ja-JP"/>
              </w:rPr>
              <w:t>Нерозподілений прибуток (непокритий збиток)</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textAlignment w:val="baseline"/>
              <w:rPr>
                <w:kern w:val="3"/>
                <w:sz w:val="16"/>
                <w:szCs w:val="16"/>
                <w:lang w:eastAsia="ja-JP"/>
              </w:rPr>
            </w:pPr>
            <w:r w:rsidRPr="00C94712">
              <w:rPr>
                <w:kern w:val="3"/>
                <w:sz w:val="16"/>
                <w:szCs w:val="16"/>
                <w:lang w:eastAsia="ja-JP"/>
              </w:rPr>
              <w:t>(430,7)</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(3 234,6)</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(2815,9)</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ja-JP"/>
              </w:rPr>
              <w:t>Власний капітал</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13,4</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-488,8</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-70,1</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uk-UA"/>
              </w:rPr>
              <w:t>Зареєстрований (пайовий/статутний) капітал</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444,1</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ja-JP"/>
              </w:rPr>
              <w:t>444,1</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444,1</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uk-UA"/>
              </w:rPr>
              <w:t>Довгострокові зобов'язання і забезпечення</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0</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uk-UA"/>
              </w:rPr>
              <w:t>Поточні зобов'язання і забезпечення</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628,3</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673,3</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uk-UA"/>
              </w:rPr>
              <w:t>Чистий фінансовий результат: прибуток (збиток)</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502,3</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p>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(418,7)</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(78,8)</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ja-JP"/>
              </w:rPr>
              <w:t>Середньорічна кількість акцій (шт.)</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right="229"/>
              <w:textAlignment w:val="baseline"/>
              <w:rPr>
                <w:kern w:val="3"/>
                <w:sz w:val="16"/>
                <w:szCs w:val="16"/>
                <w:lang w:eastAsia="ja-JP"/>
              </w:rPr>
            </w:pPr>
            <w:r w:rsidRPr="00C94712">
              <w:rPr>
                <w:noProof/>
                <w:kern w:val="3"/>
                <w:sz w:val="16"/>
                <w:szCs w:val="16"/>
                <w:lang w:eastAsia="ja-JP"/>
              </w:rPr>
              <w:t xml:space="preserve">    </w:t>
            </w:r>
            <w:r w:rsidRPr="00C94712">
              <w:rPr>
                <w:noProof/>
                <w:kern w:val="3"/>
                <w:sz w:val="16"/>
                <w:szCs w:val="16"/>
                <w:lang w:val="de-DE" w:eastAsia="ja-JP"/>
              </w:rPr>
              <w:t>1</w:t>
            </w:r>
            <w:r w:rsidRPr="00C94712">
              <w:rPr>
                <w:noProof/>
                <w:kern w:val="3"/>
                <w:sz w:val="16"/>
                <w:szCs w:val="16"/>
                <w:lang w:eastAsia="ja-JP"/>
              </w:rPr>
              <w:t> </w:t>
            </w:r>
            <w:r w:rsidRPr="00C94712">
              <w:rPr>
                <w:noProof/>
                <w:kern w:val="3"/>
                <w:sz w:val="16"/>
                <w:szCs w:val="16"/>
                <w:lang w:val="de-DE" w:eastAsia="ja-JP"/>
              </w:rPr>
              <w:t>776</w:t>
            </w:r>
            <w:r w:rsidRPr="00C94712">
              <w:rPr>
                <w:noProof/>
                <w:kern w:val="3"/>
                <w:sz w:val="16"/>
                <w:szCs w:val="16"/>
                <w:lang w:eastAsia="ja-JP"/>
              </w:rPr>
              <w:t xml:space="preserve"> </w:t>
            </w:r>
            <w:r w:rsidRPr="00C94712">
              <w:rPr>
                <w:noProof/>
                <w:kern w:val="3"/>
                <w:sz w:val="16"/>
                <w:szCs w:val="16"/>
                <w:lang w:val="de-DE" w:eastAsia="ja-JP"/>
              </w:rPr>
              <w:t>272</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noProof/>
                <w:kern w:val="3"/>
                <w:sz w:val="16"/>
                <w:szCs w:val="16"/>
                <w:lang w:eastAsia="ja-JP"/>
              </w:rPr>
              <w:t>1 776 272</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noProof/>
                <w:kern w:val="3"/>
                <w:sz w:val="16"/>
                <w:szCs w:val="16"/>
                <w:lang w:val="de-DE" w:eastAsia="ja-JP"/>
              </w:rPr>
              <w:t>1</w:t>
            </w:r>
            <w:r w:rsidRPr="00C94712">
              <w:rPr>
                <w:noProof/>
                <w:kern w:val="3"/>
                <w:sz w:val="16"/>
                <w:szCs w:val="16"/>
                <w:lang w:eastAsia="ja-JP"/>
              </w:rPr>
              <w:t> </w:t>
            </w:r>
            <w:r w:rsidRPr="00C94712">
              <w:rPr>
                <w:noProof/>
                <w:kern w:val="3"/>
                <w:sz w:val="16"/>
                <w:szCs w:val="16"/>
                <w:lang w:val="de-DE" w:eastAsia="ja-JP"/>
              </w:rPr>
              <w:t>776</w:t>
            </w:r>
            <w:r w:rsidRPr="00C94712">
              <w:rPr>
                <w:noProof/>
                <w:kern w:val="3"/>
                <w:sz w:val="16"/>
                <w:szCs w:val="16"/>
                <w:lang w:eastAsia="ja-JP"/>
              </w:rPr>
              <w:t xml:space="preserve"> </w:t>
            </w:r>
            <w:r w:rsidRPr="00C94712">
              <w:rPr>
                <w:noProof/>
                <w:kern w:val="3"/>
                <w:sz w:val="16"/>
                <w:szCs w:val="16"/>
                <w:lang w:val="de-DE" w:eastAsia="ja-JP"/>
              </w:rPr>
              <w:t>272</w:t>
            </w:r>
          </w:p>
        </w:tc>
      </w:tr>
      <w:tr w:rsidR="00C43101" w:rsidRPr="00C94712" w:rsidTr="00255971">
        <w:tc>
          <w:tcPr>
            <w:tcW w:w="4688" w:type="dxa"/>
            <w:tcBorders>
              <w:top w:val="nil"/>
              <w:left w:val="single" w:sz="2" w:space="0" w:color="000000"/>
              <w:bottom w:val="single" w:sz="2" w:space="0" w:color="000000"/>
              <w:right w:val="nil"/>
            </w:tcBorders>
            <w:tcMar>
              <w:top w:w="55" w:type="dxa"/>
              <w:left w:w="55" w:type="dxa"/>
              <w:bottom w:w="55" w:type="dxa"/>
              <w:right w:w="55" w:type="dxa"/>
            </w:tcMar>
          </w:tcPr>
          <w:p w:rsidR="00C43101" w:rsidRPr="00C94712" w:rsidRDefault="00C43101" w:rsidP="00255971">
            <w:pPr>
              <w:widowControl w:val="0"/>
              <w:suppressLineNumbers/>
              <w:suppressAutoHyphens/>
              <w:autoSpaceDN w:val="0"/>
              <w:ind w:left="97" w:right="-144"/>
              <w:textAlignment w:val="baseline"/>
              <w:rPr>
                <w:kern w:val="3"/>
                <w:sz w:val="16"/>
                <w:szCs w:val="16"/>
                <w:lang w:eastAsia="ja-JP"/>
              </w:rPr>
            </w:pPr>
            <w:r w:rsidRPr="00C94712">
              <w:rPr>
                <w:kern w:val="3"/>
                <w:sz w:val="16"/>
                <w:szCs w:val="16"/>
                <w:lang w:eastAsia="uk-UA"/>
              </w:rPr>
              <w:t>Чистий прибуток (збиток) на одну просту акцію (грн.)</w:t>
            </w:r>
          </w:p>
        </w:tc>
        <w:tc>
          <w:tcPr>
            <w:tcW w:w="184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p>
          <w:p w:rsidR="00C43101" w:rsidRPr="00C94712" w:rsidRDefault="00C43101" w:rsidP="00255971">
            <w:pPr>
              <w:widowControl w:val="0"/>
              <w:suppressLineNumbers/>
              <w:suppressAutoHyphens/>
              <w:autoSpaceDN w:val="0"/>
              <w:ind w:left="370" w:right="229"/>
              <w:jc w:val="center"/>
              <w:textAlignment w:val="baseline"/>
              <w:rPr>
                <w:kern w:val="3"/>
                <w:sz w:val="16"/>
                <w:szCs w:val="16"/>
                <w:lang w:eastAsia="ja-JP"/>
              </w:rPr>
            </w:pPr>
            <w:r w:rsidRPr="00C94712">
              <w:rPr>
                <w:kern w:val="3"/>
                <w:sz w:val="16"/>
                <w:szCs w:val="16"/>
                <w:lang w:eastAsia="ja-JP"/>
              </w:rPr>
              <w:t>0,282</w:t>
            </w: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3101" w:rsidRPr="00C94712" w:rsidRDefault="00C43101" w:rsidP="00255971">
            <w:pPr>
              <w:widowControl w:val="0"/>
              <w:suppressAutoHyphens/>
              <w:autoSpaceDN w:val="0"/>
              <w:ind w:left="-709" w:right="-144"/>
              <w:jc w:val="center"/>
              <w:textAlignment w:val="baseline"/>
              <w:rPr>
                <w:kern w:val="3"/>
                <w:sz w:val="16"/>
                <w:szCs w:val="16"/>
                <w:lang w:eastAsia="uk-UA"/>
              </w:rPr>
            </w:pPr>
          </w:p>
          <w:p w:rsidR="00C43101" w:rsidRPr="00C94712" w:rsidRDefault="00C43101" w:rsidP="00255971">
            <w:pPr>
              <w:widowControl w:val="0"/>
              <w:suppressAutoHyphens/>
              <w:autoSpaceDN w:val="0"/>
              <w:ind w:left="-709" w:right="-144"/>
              <w:jc w:val="center"/>
              <w:textAlignment w:val="baseline"/>
              <w:rPr>
                <w:kern w:val="3"/>
                <w:sz w:val="16"/>
                <w:szCs w:val="16"/>
                <w:lang w:eastAsia="uk-UA"/>
              </w:rPr>
            </w:pPr>
            <w:r w:rsidRPr="00C94712">
              <w:rPr>
                <w:kern w:val="3"/>
                <w:sz w:val="16"/>
                <w:szCs w:val="16"/>
                <w:lang w:eastAsia="uk-UA"/>
              </w:rPr>
              <w:t>(0,235)</w:t>
            </w:r>
          </w:p>
        </w:tc>
        <w:tc>
          <w:tcPr>
            <w:tcW w:w="1701" w:type="dxa"/>
            <w:tcBorders>
              <w:top w:val="nil"/>
              <w:left w:val="single" w:sz="2" w:space="0" w:color="000000"/>
              <w:bottom w:val="single" w:sz="2" w:space="0" w:color="000000"/>
              <w:right w:val="single" w:sz="2" w:space="0" w:color="000000"/>
            </w:tcBorders>
            <w:vAlign w:val="center"/>
          </w:tcPr>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p>
          <w:p w:rsidR="00C43101" w:rsidRPr="00C94712" w:rsidRDefault="00C43101" w:rsidP="00255971">
            <w:pPr>
              <w:widowControl w:val="0"/>
              <w:suppressLineNumbers/>
              <w:suppressAutoHyphens/>
              <w:autoSpaceDN w:val="0"/>
              <w:ind w:left="-709" w:right="-144"/>
              <w:jc w:val="center"/>
              <w:textAlignment w:val="baseline"/>
              <w:rPr>
                <w:kern w:val="3"/>
                <w:sz w:val="16"/>
                <w:szCs w:val="16"/>
                <w:lang w:eastAsia="ja-JP"/>
              </w:rPr>
            </w:pPr>
            <w:r w:rsidRPr="00C94712">
              <w:rPr>
                <w:kern w:val="3"/>
                <w:sz w:val="16"/>
                <w:szCs w:val="16"/>
                <w:lang w:eastAsia="ja-JP"/>
              </w:rPr>
              <w:t>(0,044)</w:t>
            </w:r>
          </w:p>
        </w:tc>
      </w:tr>
    </w:tbl>
    <w:p w:rsidR="00235EBF" w:rsidRPr="00C94712" w:rsidRDefault="00C43101" w:rsidP="00C94712">
      <w:pPr>
        <w:widowControl w:val="0"/>
        <w:suppressAutoHyphens/>
        <w:autoSpaceDN w:val="0"/>
        <w:textAlignment w:val="baseline"/>
        <w:rPr>
          <w:sz w:val="18"/>
          <w:szCs w:val="18"/>
        </w:rPr>
      </w:pPr>
      <w:r w:rsidRPr="00C94712">
        <w:rPr>
          <w:b/>
          <w:kern w:val="3"/>
          <w:sz w:val="18"/>
          <w:szCs w:val="18"/>
        </w:rPr>
        <w:t xml:space="preserve">Голова Наглядової ради ПРАТ «ВОРОНОВИЦЬКЕ СП «АГРОМАШ»                   </w:t>
      </w:r>
      <w:proofErr w:type="spellStart"/>
      <w:r w:rsidRPr="00C94712">
        <w:rPr>
          <w:b/>
          <w:kern w:val="3"/>
          <w:sz w:val="18"/>
          <w:szCs w:val="18"/>
        </w:rPr>
        <w:t>Космина</w:t>
      </w:r>
      <w:proofErr w:type="spellEnd"/>
      <w:r w:rsidRPr="00C94712">
        <w:rPr>
          <w:b/>
          <w:kern w:val="3"/>
          <w:sz w:val="18"/>
          <w:szCs w:val="18"/>
        </w:rPr>
        <w:t xml:space="preserve"> Антон Анатолійович</w:t>
      </w:r>
      <w:bookmarkStart w:id="0" w:name="_GoBack"/>
      <w:bookmarkEnd w:id="0"/>
    </w:p>
    <w:sectPr w:rsidR="00235EBF" w:rsidRPr="00C94712" w:rsidSect="00C9471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CA"/>
    <w:rsid w:val="000769C0"/>
    <w:rsid w:val="00093C54"/>
    <w:rsid w:val="000B5D26"/>
    <w:rsid w:val="001662A9"/>
    <w:rsid w:val="00172C2C"/>
    <w:rsid w:val="001D095D"/>
    <w:rsid w:val="002325FC"/>
    <w:rsid w:val="002970C1"/>
    <w:rsid w:val="002A50B7"/>
    <w:rsid w:val="002B7646"/>
    <w:rsid w:val="0036656B"/>
    <w:rsid w:val="0038271E"/>
    <w:rsid w:val="003A7976"/>
    <w:rsid w:val="003D20D9"/>
    <w:rsid w:val="003D64EA"/>
    <w:rsid w:val="00457D85"/>
    <w:rsid w:val="004F1412"/>
    <w:rsid w:val="005231CA"/>
    <w:rsid w:val="00564871"/>
    <w:rsid w:val="00582D76"/>
    <w:rsid w:val="00583EC0"/>
    <w:rsid w:val="005972DA"/>
    <w:rsid w:val="005E4DFF"/>
    <w:rsid w:val="005F0F57"/>
    <w:rsid w:val="006542E0"/>
    <w:rsid w:val="006A721E"/>
    <w:rsid w:val="006D752F"/>
    <w:rsid w:val="006E6E5D"/>
    <w:rsid w:val="00701C95"/>
    <w:rsid w:val="007135A2"/>
    <w:rsid w:val="00744871"/>
    <w:rsid w:val="007725C1"/>
    <w:rsid w:val="007B17DD"/>
    <w:rsid w:val="007C6EF6"/>
    <w:rsid w:val="008006D1"/>
    <w:rsid w:val="00832EA4"/>
    <w:rsid w:val="008332FF"/>
    <w:rsid w:val="008631DF"/>
    <w:rsid w:val="009441AE"/>
    <w:rsid w:val="009A741B"/>
    <w:rsid w:val="00A015A7"/>
    <w:rsid w:val="00A720E3"/>
    <w:rsid w:val="00B04661"/>
    <w:rsid w:val="00B04F6B"/>
    <w:rsid w:val="00B06AFB"/>
    <w:rsid w:val="00B6410E"/>
    <w:rsid w:val="00BB069B"/>
    <w:rsid w:val="00BD7B34"/>
    <w:rsid w:val="00C43101"/>
    <w:rsid w:val="00C63782"/>
    <w:rsid w:val="00C94712"/>
    <w:rsid w:val="00CE79E9"/>
    <w:rsid w:val="00D1165F"/>
    <w:rsid w:val="00D75875"/>
    <w:rsid w:val="00EB6F73"/>
    <w:rsid w:val="00EF770E"/>
    <w:rsid w:val="00F5004C"/>
    <w:rsid w:val="00FB063C"/>
    <w:rsid w:val="00FB34FE"/>
    <w:rsid w:val="00FB3662"/>
    <w:rsid w:val="00FE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CCEC"/>
  <w15:docId w15:val="{6805B989-EF51-414D-B8B3-3012E3A1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0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43101"/>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3287</Words>
  <Characters>1874</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Iren_PC</cp:lastModifiedBy>
  <cp:revision>12</cp:revision>
  <dcterms:created xsi:type="dcterms:W3CDTF">2024-03-06T07:47:00Z</dcterms:created>
  <dcterms:modified xsi:type="dcterms:W3CDTF">2024-03-11T15:06:00Z</dcterms:modified>
</cp:coreProperties>
</file>